
<file path=[Content_Types].xml><?xml version="1.0" encoding="utf-8"?>
<Types xmlns="http://schemas.openxmlformats.org/package/2006/content-types">
  <Default Extension="png" ContentType="image/png"/>
  <Default Extension="svg" ContentType="image/sv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1C8" w:rsidRDefault="00C44B7E">
      <w:pPr>
        <w:rPr>
          <w:rFonts w:ascii="Arial" w:hAnsi="Arial" w:cs="Arial"/>
          <w:b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11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151245" cy="1729740"/>
            <wp:effectExtent l="0" t="0" r="0" b="0"/>
            <wp:wrapTight wrapText="bothSides">
              <wp:wrapPolygon edited="0">
                <wp:start x="0" y="0"/>
                <wp:lineTo x="0" y="21419"/>
                <wp:lineTo x="21538" y="21419"/>
                <wp:lineTo x="21538" y="0"/>
                <wp:lineTo x="0" y="0"/>
              </wp:wrapPolygon>
            </wp:wrapTight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11C8" w:rsidRDefault="00C44B7E">
      <w:pPr>
        <w:ind w:left="-284"/>
        <w:rPr>
          <w:rFonts w:ascii="Arial" w:hAnsi="Arial" w:cs="Arial"/>
          <w:b/>
          <w:color w:val="808080" w:themeColor="background1" w:themeShade="80"/>
          <w:sz w:val="18"/>
          <w:szCs w:val="24"/>
        </w:rPr>
      </w:pPr>
      <w:r>
        <w:rPr>
          <w:rFonts w:ascii="Arial" w:hAnsi="Arial" w:cs="Arial"/>
          <w:b/>
          <w:color w:val="808080" w:themeColor="background1" w:themeShade="80"/>
          <w:sz w:val="28"/>
          <w:szCs w:val="24"/>
        </w:rPr>
        <w:t>Program Overview:</w:t>
      </w:r>
    </w:p>
    <w:p w:rsidR="00D611C8" w:rsidRDefault="00F56FFE">
      <w:pPr>
        <w:spacing w:after="0" w:line="280" w:lineRule="atLeast"/>
        <w:ind w:left="-284"/>
        <w:jc w:val="both"/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2F5496" w:themeColor="accent1" w:themeShade="BF"/>
          <w:sz w:val="36"/>
          <w:szCs w:val="36"/>
        </w:rPr>
        <w:drawing>
          <wp:inline distT="0" distB="0" distL="0" distR="0">
            <wp:extent cx="6146800" cy="461010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gram-final-2025-09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C8" w:rsidRDefault="00D611C8">
      <w:pPr>
        <w:spacing w:after="0" w:line="280" w:lineRule="atLeast"/>
        <w:ind w:left="-284"/>
        <w:jc w:val="both"/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</w:pPr>
    </w:p>
    <w:p w:rsidR="00D611C8" w:rsidRDefault="00C44B7E">
      <w:pPr>
        <w:spacing w:after="0" w:line="280" w:lineRule="atLeast"/>
        <w:ind w:left="-284"/>
        <w:jc w:val="both"/>
        <w:rPr>
          <w:rFonts w:asciiTheme="majorHAnsi" w:hAnsiTheme="majorHAnsi" w:cstheme="majorHAnsi"/>
          <w:b/>
          <w:color w:val="1F3864" w:themeColor="accent1" w:themeShade="80"/>
          <w:sz w:val="36"/>
          <w:szCs w:val="36"/>
        </w:rPr>
      </w:pP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Monday, 1</w:t>
      </w: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  <w:vertAlign w:val="superscript"/>
        </w:rPr>
        <w:t>st</w:t>
      </w: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 xml:space="preserve"> September 2025</w:t>
      </w:r>
    </w:p>
    <w:p w:rsidR="00D611C8" w:rsidRDefault="00D611C8">
      <w:pPr>
        <w:spacing w:after="0" w:line="280" w:lineRule="atLeast"/>
        <w:jc w:val="both"/>
        <w:rPr>
          <w:rFonts w:ascii="Arial" w:hAnsi="Arial" w:cs="Arial"/>
          <w:b/>
          <w:color w:val="595959" w:themeColor="text1" w:themeTint="A6"/>
          <w:sz w:val="28"/>
          <w:szCs w:val="18"/>
        </w:rPr>
      </w:pPr>
    </w:p>
    <w:p w:rsidR="00D611C8" w:rsidRDefault="00C44B7E">
      <w:pPr>
        <w:jc w:val="both"/>
        <w:rPr>
          <w:rFonts w:asciiTheme="majorHAnsi" w:hAnsiTheme="majorHAnsi" w:cstheme="majorHAnsi"/>
          <w:color w:val="808080" w:themeColor="background1" w:themeShade="80"/>
          <w:sz w:val="28"/>
          <w:szCs w:val="28"/>
        </w:rPr>
      </w:pP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 xml:space="preserve">18:00   Public evening talk at the Krupp </w:t>
      </w:r>
      <w:proofErr w:type="spellStart"/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>Kolleg</w:t>
      </w:r>
      <w:proofErr w:type="spellEnd"/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 xml:space="preserve"> (in German) </w:t>
      </w:r>
    </w:p>
    <w:p w:rsidR="00D611C8" w:rsidRDefault="00C44B7E">
      <w:pPr>
        <w:ind w:left="851"/>
        <w:rPr>
          <w:rFonts w:asciiTheme="majorHAnsi" w:hAnsiTheme="majorHAnsi" w:cstheme="majorHAnsi"/>
          <w:color w:val="808080" w:themeColor="background1" w:themeShade="80"/>
          <w:sz w:val="28"/>
          <w:szCs w:val="28"/>
          <w:lang w:val="de-DE"/>
        </w:rPr>
      </w:pPr>
      <w:r>
        <w:rPr>
          <w:rFonts w:asciiTheme="majorHAnsi" w:hAnsiTheme="majorHAnsi" w:cstheme="majorHAnsi"/>
          <w:i/>
          <w:color w:val="808080" w:themeColor="background1" w:themeShade="80"/>
          <w:sz w:val="28"/>
          <w:szCs w:val="28"/>
          <w:lang w:val="de-DE"/>
        </w:rPr>
        <w:t>Elektronische Nervenzellen</w:t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  <w:lang w:val="de-DE"/>
        </w:rPr>
        <w:t xml:space="preserve"> </w:t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  <w:lang w:val="de-DE"/>
        </w:rPr>
        <w:br/>
        <w:t>Andy Thomas</w:t>
      </w:r>
    </w:p>
    <w:p w:rsidR="00D611C8" w:rsidRDefault="00C44B7E">
      <w:pPr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de-DE"/>
        </w:rPr>
      </w:pPr>
      <w:r>
        <w:rPr>
          <w:rFonts w:asciiTheme="majorHAnsi" w:hAnsiTheme="majorHAnsi" w:cstheme="majorHAnsi"/>
          <w:color w:val="808080" w:themeColor="background1" w:themeShade="80"/>
          <w:sz w:val="28"/>
          <w:szCs w:val="28"/>
          <w:lang w:val="de-DE"/>
        </w:rPr>
        <w:t>19:30   Dinner (Brasserie Hermann, Anklamer Str. 108)</w:t>
      </w:r>
      <w:r>
        <w:br w:type="page"/>
      </w:r>
    </w:p>
    <w:p w:rsidR="00D611C8" w:rsidRDefault="00C44B7E">
      <w:pPr>
        <w:spacing w:after="0" w:line="280" w:lineRule="atLeast"/>
        <w:ind w:left="-284"/>
        <w:jc w:val="both"/>
        <w:rPr>
          <w:rFonts w:asciiTheme="majorHAnsi" w:hAnsiTheme="majorHAnsi" w:cstheme="majorHAnsi"/>
          <w:b/>
          <w:color w:val="1F3864" w:themeColor="accent1" w:themeShade="80"/>
          <w:sz w:val="28"/>
          <w:szCs w:val="18"/>
        </w:rPr>
      </w:pP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lastRenderedPageBreak/>
        <w:t>Tuesday, 2</w:t>
      </w: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  <w:vertAlign w:val="superscript"/>
        </w:rPr>
        <w:t>nd</w:t>
      </w:r>
      <w:r>
        <w:rPr>
          <w:rFonts w:asciiTheme="majorHAnsi" w:hAnsiTheme="majorHAnsi" w:cstheme="majorHAnsi"/>
          <w:b/>
          <w:color w:val="2F5496" w:themeColor="accent1" w:themeShade="BF"/>
          <w:sz w:val="28"/>
          <w:szCs w:val="18"/>
        </w:rPr>
        <w:t xml:space="preserve"> </w:t>
      </w: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September</w:t>
      </w:r>
      <w:r>
        <w:rPr>
          <w:rFonts w:asciiTheme="majorHAnsi" w:hAnsiTheme="majorHAnsi" w:cstheme="majorHAnsi"/>
          <w:b/>
          <w:color w:val="2F5496" w:themeColor="accent1" w:themeShade="BF"/>
          <w:sz w:val="28"/>
          <w:szCs w:val="18"/>
        </w:rPr>
        <w:t xml:space="preserve"> </w:t>
      </w:r>
      <w:r>
        <w:rPr>
          <w:rFonts w:asciiTheme="majorHAnsi" w:hAnsiTheme="majorHAnsi" w:cstheme="majorHAnsi"/>
          <w:b/>
          <w:noProof/>
          <w:color w:val="2F5496" w:themeColor="accent1" w:themeShade="BF"/>
          <w:sz w:val="36"/>
          <w:szCs w:val="36"/>
        </w:rPr>
        <w:drawing>
          <wp:anchor distT="0" distB="0" distL="0" distR="0" simplePos="0" relativeHeight="8" behindDoc="0" locked="0" layoutInCell="0" allowOverlap="1">
            <wp:simplePos x="0" y="0"/>
            <wp:positionH relativeFrom="leftMargin">
              <wp:posOffset>4320540</wp:posOffset>
            </wp:positionH>
            <wp:positionV relativeFrom="topMargin">
              <wp:posOffset>269875</wp:posOffset>
            </wp:positionV>
            <wp:extent cx="2807970" cy="806450"/>
            <wp:effectExtent l="0" t="0" r="0" b="0"/>
            <wp:wrapNone/>
            <wp:docPr id="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2025</w:t>
      </w:r>
    </w:p>
    <w:p w:rsidR="00D611C8" w:rsidRDefault="00D611C8">
      <w:pPr>
        <w:tabs>
          <w:tab w:val="left" w:pos="1358"/>
        </w:tabs>
        <w:spacing w:after="0" w:line="280" w:lineRule="atLeast"/>
        <w:jc w:val="both"/>
        <w:rPr>
          <w:rFonts w:asciiTheme="majorHAnsi" w:hAnsiTheme="majorHAnsi" w:cstheme="majorHAnsi"/>
          <w:b/>
          <w:color w:val="595959" w:themeColor="text1" w:themeTint="A6"/>
          <w:sz w:val="28"/>
          <w:szCs w:val="18"/>
        </w:rPr>
      </w:pPr>
    </w:p>
    <w:p w:rsidR="00D611C8" w:rsidRDefault="00C44B7E">
      <w:pPr>
        <w:tabs>
          <w:tab w:val="left" w:pos="-360"/>
          <w:tab w:val="left" w:pos="1358"/>
        </w:tabs>
        <w:spacing w:after="0" w:line="280" w:lineRule="atLeast"/>
        <w:rPr>
          <w:rFonts w:asciiTheme="majorHAnsi" w:hAnsiTheme="majorHAnsi" w:cstheme="majorHAnsi"/>
          <w:color w:val="808080" w:themeColor="background1" w:themeShade="80"/>
          <w:sz w:val="28"/>
          <w:szCs w:val="28"/>
        </w:rPr>
      </w:pP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>8:45 – 9:00</w:t>
      </w: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ab/>
      </w: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ab/>
      </w: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>Welcome and opening remarks</w:t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br/>
      </w:r>
    </w:p>
    <w:p w:rsidR="00D611C8" w:rsidRPr="00F56FFE" w:rsidRDefault="00C44B7E">
      <w:pPr>
        <w:tabs>
          <w:tab w:val="left" w:pos="-360"/>
          <w:tab w:val="left" w:pos="1358"/>
        </w:tabs>
        <w:spacing w:after="0" w:line="280" w:lineRule="atLeast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F56FFE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9:00 – 10:30 </w:t>
      </w:r>
      <w:r w:rsidRPr="00F56FFE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New Materials for Spin- and </w:t>
      </w:r>
      <w:proofErr w:type="spellStart"/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Orbitronics</w:t>
      </w:r>
      <w:proofErr w:type="spellEnd"/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br/>
        <w:t xml:space="preserve">                      </w:t>
      </w:r>
      <w:r w:rsidRPr="00F56F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      </w:t>
      </w:r>
      <w:proofErr w:type="gramStart"/>
      <w:r w:rsidRPr="00F56F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  (</w:t>
      </w:r>
      <w:proofErr w:type="gramEnd"/>
      <w:r w:rsidRPr="00F56F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Chair: Markus </w:t>
      </w:r>
      <w:proofErr w:type="spellStart"/>
      <w:r w:rsidRPr="00F56FFE">
        <w:rPr>
          <w:rFonts w:asciiTheme="majorHAnsi" w:hAnsiTheme="majorHAnsi" w:cstheme="majorHAnsi"/>
          <w:color w:val="000000" w:themeColor="text1"/>
          <w:sz w:val="28"/>
          <w:szCs w:val="28"/>
        </w:rPr>
        <w:t>Münzenberg</w:t>
      </w:r>
      <w:proofErr w:type="spellEnd"/>
      <w:r w:rsidRPr="00F56F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– Uni Greifswald)</w:t>
      </w:r>
    </w:p>
    <w:p w:rsidR="00D611C8" w:rsidRDefault="00D611C8">
      <w:pPr>
        <w:tabs>
          <w:tab w:val="left" w:pos="1358"/>
          <w:tab w:val="left" w:pos="1800"/>
        </w:tabs>
        <w:spacing w:after="240" w:line="280" w:lineRule="atLeast"/>
        <w:contextualSpacing/>
        <w:rPr>
          <w:rFonts w:asciiTheme="majorHAnsi" w:hAnsiTheme="majorHAnsi" w:cstheme="majorHAnsi"/>
          <w:b/>
          <w:sz w:val="28"/>
          <w:szCs w:val="28"/>
        </w:rPr>
      </w:pPr>
    </w:p>
    <w:p w:rsidR="00D611C8" w:rsidRDefault="00C44B7E">
      <w:pPr>
        <w:tabs>
          <w:tab w:val="left" w:pos="1800"/>
        </w:tabs>
        <w:spacing w:after="240" w:line="280" w:lineRule="atLeast"/>
        <w:ind w:left="1358" w:hanging="638"/>
        <w:contextualSpacing/>
        <w:rPr>
          <w:rFonts w:asciiTheme="majorHAnsi" w:hAnsiTheme="majorHAnsi" w:cstheme="majorHAnsi"/>
          <w:b/>
          <w:sz w:val="26"/>
          <w:szCs w:val="26"/>
        </w:rPr>
      </w:pPr>
      <w:r>
        <w:rPr>
          <w:rFonts w:asciiTheme="majorHAnsi" w:hAnsiTheme="majorHAnsi" w:cstheme="majorHAnsi"/>
          <w:b/>
          <w:sz w:val="26"/>
          <w:szCs w:val="26"/>
        </w:rPr>
        <w:t>9:00</w:t>
      </w:r>
      <w:r>
        <w:rPr>
          <w:rFonts w:asciiTheme="majorHAnsi" w:hAnsiTheme="majorHAnsi" w:cstheme="majorHAnsi"/>
          <w:b/>
          <w:sz w:val="26"/>
          <w:szCs w:val="26"/>
        </w:rPr>
        <w:tab/>
      </w:r>
      <w:r>
        <w:rPr>
          <w:rFonts w:asciiTheme="majorHAnsi" w:hAnsiTheme="majorHAnsi" w:cstheme="majorHAnsi"/>
          <w:b/>
          <w:sz w:val="26"/>
          <w:szCs w:val="26"/>
        </w:rPr>
        <w:tab/>
        <w:t xml:space="preserve">Mathias </w:t>
      </w:r>
      <w:proofErr w:type="spellStart"/>
      <w:r>
        <w:rPr>
          <w:rFonts w:asciiTheme="majorHAnsi" w:hAnsiTheme="majorHAnsi" w:cstheme="majorHAnsi"/>
          <w:b/>
          <w:sz w:val="26"/>
          <w:szCs w:val="26"/>
        </w:rPr>
        <w:t>Kläui</w:t>
      </w:r>
      <w:proofErr w:type="spellEnd"/>
      <w:r>
        <w:rPr>
          <w:rFonts w:asciiTheme="majorHAnsi" w:hAnsiTheme="majorHAnsi" w:cstheme="majorHAnsi"/>
          <w:bCs/>
          <w:sz w:val="26"/>
          <w:szCs w:val="26"/>
        </w:rPr>
        <w:t>, Mainz University</w:t>
      </w:r>
      <w:r>
        <w:rPr>
          <w:rFonts w:asciiTheme="majorHAnsi" w:hAnsiTheme="majorHAnsi" w:cstheme="majorHAnsi"/>
          <w:b/>
          <w:sz w:val="26"/>
          <w:szCs w:val="26"/>
        </w:rPr>
        <w:br/>
      </w:r>
      <w:r>
        <w:rPr>
          <w:rFonts w:asciiTheme="majorHAnsi" w:hAnsiTheme="majorHAnsi" w:cstheme="majorHAnsi"/>
          <w:bCs/>
          <w:sz w:val="26"/>
          <w:szCs w:val="26"/>
        </w:rPr>
        <w:t xml:space="preserve">        </w:t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t>Efficiency of orbital effects for spintronics</w:t>
      </w:r>
    </w:p>
    <w:p w:rsidR="00D611C8" w:rsidRDefault="00C44B7E">
      <w:pPr>
        <w:tabs>
          <w:tab w:val="left" w:pos="1358"/>
          <w:tab w:val="left" w:pos="1800"/>
        </w:tabs>
        <w:spacing w:after="240" w:line="280" w:lineRule="atLeast"/>
        <w:ind w:left="720"/>
        <w:contextualSpacing/>
        <w:rPr>
          <w:rFonts w:asciiTheme="majorHAnsi" w:hAnsiTheme="majorHAnsi" w:cstheme="majorHAnsi"/>
          <w:b/>
          <w:sz w:val="26"/>
          <w:szCs w:val="26"/>
        </w:rPr>
      </w:pPr>
      <w:r>
        <w:rPr>
          <w:rFonts w:asciiTheme="majorHAnsi" w:hAnsiTheme="majorHAnsi" w:cstheme="majorHAnsi"/>
          <w:b/>
          <w:sz w:val="26"/>
          <w:szCs w:val="26"/>
        </w:rPr>
        <w:t>9:30</w:t>
      </w:r>
      <w:r>
        <w:rPr>
          <w:rFonts w:asciiTheme="majorHAnsi" w:hAnsiTheme="majorHAnsi" w:cstheme="majorHAnsi"/>
          <w:b/>
          <w:sz w:val="26"/>
          <w:szCs w:val="26"/>
        </w:rPr>
        <w:tab/>
      </w:r>
      <w:r>
        <w:rPr>
          <w:rFonts w:asciiTheme="majorHAnsi" w:hAnsiTheme="majorHAnsi" w:cstheme="majorHAnsi"/>
          <w:b/>
          <w:sz w:val="26"/>
          <w:szCs w:val="26"/>
        </w:rPr>
        <w:tab/>
        <w:t xml:space="preserve">Peter </w:t>
      </w:r>
      <w:proofErr w:type="spellStart"/>
      <w:r>
        <w:rPr>
          <w:rFonts w:asciiTheme="majorHAnsi" w:hAnsiTheme="majorHAnsi" w:cstheme="majorHAnsi"/>
          <w:b/>
          <w:sz w:val="26"/>
          <w:szCs w:val="26"/>
        </w:rPr>
        <w:t>Oppeneer</w:t>
      </w:r>
      <w:proofErr w:type="spellEnd"/>
      <w:r>
        <w:rPr>
          <w:rFonts w:asciiTheme="majorHAnsi" w:hAnsiTheme="majorHAnsi" w:cstheme="majorHAnsi"/>
          <w:bCs/>
          <w:sz w:val="26"/>
          <w:szCs w:val="26"/>
        </w:rPr>
        <w:t>, Uppsala University</w:t>
      </w:r>
      <w:r>
        <w:rPr>
          <w:rFonts w:asciiTheme="majorHAnsi" w:hAnsiTheme="majorHAnsi" w:cstheme="majorHAnsi"/>
          <w:b/>
          <w:sz w:val="26"/>
          <w:szCs w:val="26"/>
        </w:rPr>
        <w:br/>
      </w:r>
      <w:r>
        <w:rPr>
          <w:rFonts w:asciiTheme="majorHAnsi" w:hAnsiTheme="majorHAnsi" w:cstheme="majorHAnsi"/>
          <w:bCs/>
          <w:sz w:val="26"/>
          <w:szCs w:val="26"/>
        </w:rPr>
        <w:t xml:space="preserve">                  </w:t>
      </w:r>
      <w:r>
        <w:rPr>
          <w:rFonts w:asciiTheme="majorHAnsi" w:hAnsiTheme="majorHAnsi" w:cstheme="majorHAnsi"/>
          <w:bCs/>
          <w:sz w:val="26"/>
          <w:szCs w:val="26"/>
        </w:rPr>
        <w:tab/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t xml:space="preserve">Emergent field of </w:t>
      </w:r>
      <w:proofErr w:type="spellStart"/>
      <w:r>
        <w:rPr>
          <w:rFonts w:asciiTheme="majorHAnsi" w:hAnsiTheme="majorHAnsi" w:cstheme="majorHAnsi"/>
          <w:bCs/>
          <w:i/>
          <w:iCs/>
          <w:sz w:val="26"/>
          <w:szCs w:val="26"/>
        </w:rPr>
        <w:t>orbitronics</w:t>
      </w:r>
      <w:proofErr w:type="spellEnd"/>
      <w:r>
        <w:rPr>
          <w:rFonts w:asciiTheme="majorHAnsi" w:hAnsiTheme="majorHAnsi" w:cstheme="majorHAnsi"/>
          <w:bCs/>
          <w:i/>
          <w:iCs/>
          <w:sz w:val="26"/>
          <w:szCs w:val="26"/>
        </w:rPr>
        <w:t>: Theory developments</w:t>
      </w:r>
    </w:p>
    <w:p w:rsidR="00D611C8" w:rsidRDefault="00C44B7E">
      <w:pPr>
        <w:tabs>
          <w:tab w:val="left" w:pos="1358"/>
          <w:tab w:val="left" w:pos="1800"/>
        </w:tabs>
        <w:spacing w:after="240" w:line="280" w:lineRule="atLeast"/>
        <w:ind w:left="720"/>
        <w:contextualSpacing/>
        <w:rPr>
          <w:rFonts w:asciiTheme="majorHAnsi" w:hAnsiTheme="majorHAnsi" w:cstheme="majorHAnsi"/>
          <w:b/>
          <w:sz w:val="26"/>
          <w:szCs w:val="26"/>
        </w:rPr>
      </w:pPr>
      <w:r>
        <w:rPr>
          <w:rFonts w:asciiTheme="majorHAnsi" w:hAnsiTheme="majorHAnsi" w:cstheme="majorHAnsi"/>
          <w:b/>
          <w:sz w:val="26"/>
          <w:szCs w:val="26"/>
        </w:rPr>
        <w:t>10:00</w:t>
      </w:r>
      <w:r>
        <w:rPr>
          <w:rFonts w:asciiTheme="majorHAnsi" w:hAnsiTheme="majorHAnsi" w:cstheme="majorHAnsi"/>
          <w:b/>
          <w:sz w:val="26"/>
          <w:szCs w:val="26"/>
        </w:rPr>
        <w:tab/>
      </w:r>
      <w:r>
        <w:rPr>
          <w:rFonts w:asciiTheme="majorHAnsi" w:hAnsiTheme="majorHAnsi" w:cstheme="majorHAnsi"/>
          <w:b/>
          <w:sz w:val="26"/>
          <w:szCs w:val="26"/>
        </w:rPr>
        <w:tab/>
        <w:t>Manfred Albrecht</w:t>
      </w:r>
      <w:r>
        <w:rPr>
          <w:rFonts w:asciiTheme="majorHAnsi" w:hAnsiTheme="majorHAnsi" w:cstheme="majorHAnsi"/>
          <w:bCs/>
          <w:sz w:val="26"/>
          <w:szCs w:val="26"/>
        </w:rPr>
        <w:t>, Augsburg University</w:t>
      </w:r>
      <w:r>
        <w:rPr>
          <w:rFonts w:asciiTheme="majorHAnsi" w:hAnsiTheme="majorHAnsi" w:cstheme="majorHAnsi"/>
          <w:b/>
          <w:sz w:val="26"/>
          <w:szCs w:val="26"/>
        </w:rPr>
        <w:br/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t xml:space="preserve">                  </w:t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tab/>
        <w:t>Antiferromagnetic Oxide Thin Films for Spintronic Applications</w:t>
      </w:r>
    </w:p>
    <w:p w:rsidR="00D611C8" w:rsidRDefault="00D611C8">
      <w:pPr>
        <w:tabs>
          <w:tab w:val="left" w:pos="1358"/>
          <w:tab w:val="left" w:pos="1800"/>
        </w:tabs>
        <w:spacing w:after="0" w:line="280" w:lineRule="atLeast"/>
        <w:ind w:left="1188"/>
        <w:jc w:val="both"/>
        <w:rPr>
          <w:rFonts w:asciiTheme="majorHAnsi" w:hAnsiTheme="majorHAnsi" w:cstheme="majorHAnsi"/>
          <w:color w:val="A6A6A6" w:themeColor="background1" w:themeShade="A6"/>
          <w:sz w:val="28"/>
          <w:szCs w:val="28"/>
        </w:rPr>
      </w:pPr>
    </w:p>
    <w:p w:rsidR="00D611C8" w:rsidRDefault="00C44B7E">
      <w:pPr>
        <w:tabs>
          <w:tab w:val="left" w:pos="-360"/>
          <w:tab w:val="left" w:pos="1358"/>
        </w:tabs>
        <w:spacing w:after="0" w:line="280" w:lineRule="atLeast"/>
        <w:jc w:val="both"/>
        <w:rPr>
          <w:rFonts w:asciiTheme="majorHAnsi" w:hAnsiTheme="majorHAnsi" w:cstheme="majorHAnsi"/>
          <w:color w:val="808080" w:themeColor="background1" w:themeShade="80"/>
          <w:sz w:val="28"/>
          <w:szCs w:val="28"/>
        </w:rPr>
      </w:pP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>10:30 – 11:00</w:t>
      </w: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>Coffee break</w:t>
      </w:r>
    </w:p>
    <w:p w:rsidR="00D611C8" w:rsidRDefault="00D611C8">
      <w:pPr>
        <w:tabs>
          <w:tab w:val="left" w:pos="-360"/>
          <w:tab w:val="left" w:pos="1358"/>
        </w:tabs>
        <w:spacing w:after="0" w:line="280" w:lineRule="atLeast"/>
        <w:jc w:val="both"/>
        <w:rPr>
          <w:rFonts w:asciiTheme="majorHAnsi" w:hAnsiTheme="majorHAnsi" w:cstheme="majorHAnsi"/>
          <w:sz w:val="28"/>
          <w:szCs w:val="28"/>
        </w:rPr>
      </w:pPr>
    </w:p>
    <w:p w:rsidR="00D611C8" w:rsidRDefault="00C44B7E">
      <w:pPr>
        <w:tabs>
          <w:tab w:val="left" w:pos="-360"/>
          <w:tab w:val="left" w:pos="1358"/>
        </w:tabs>
        <w:spacing w:after="0" w:line="280" w:lineRule="atLeas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11:00 – 12:30 </w:t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Ultrafast spin and charge dynamics in quantum materials</w:t>
      </w:r>
      <w:r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br/>
        <w:t xml:space="preserve">                         </w:t>
      </w:r>
      <w:r>
        <w:rPr>
          <w:rFonts w:asciiTheme="majorHAnsi" w:hAnsiTheme="majorHAnsi" w:cstheme="majorHAnsi"/>
          <w:i/>
          <w:iCs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>(</w:t>
      </w:r>
      <w:proofErr w:type="spellStart"/>
      <w:r>
        <w:rPr>
          <w:rFonts w:asciiTheme="majorHAnsi" w:hAnsiTheme="majorHAnsi" w:cstheme="majorHAnsi"/>
          <w:color w:val="000000" w:themeColor="text1"/>
          <w:sz w:val="28"/>
          <w:szCs w:val="28"/>
          <w:lang w:val="cs-CZ"/>
        </w:rPr>
        <w:t>Chair</w:t>
      </w:r>
      <w:proofErr w:type="spellEnd"/>
      <w:r>
        <w:rPr>
          <w:rFonts w:asciiTheme="majorHAnsi" w:hAnsiTheme="majorHAnsi" w:cstheme="majorHAnsi"/>
          <w:color w:val="000000" w:themeColor="text1"/>
          <w:sz w:val="28"/>
          <w:szCs w:val="28"/>
          <w:lang w:val="cs-CZ"/>
        </w:rPr>
        <w:t xml:space="preserve">: 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>Sangeeta Sharma - Max-Born Institute)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br/>
      </w:r>
    </w:p>
    <w:p w:rsidR="00D611C8" w:rsidRDefault="00C44B7E">
      <w:pPr>
        <w:tabs>
          <w:tab w:val="left" w:pos="1358"/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11:00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</w:r>
      <w:proofErr w:type="spellStart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Shiqi</w:t>
      </w:r>
      <w:proofErr w:type="spellEnd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 xml:space="preserve"> Hu</w:t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, Max-Born Institute</w:t>
      </w:r>
    </w:p>
    <w:p w:rsidR="00D611C8" w:rsidRDefault="00C44B7E">
      <w:pPr>
        <w:tabs>
          <w:tab w:val="left" w:pos="1358"/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i/>
          <w:i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 xml:space="preserve">Ultrafast Dynamics of Nonadiabatic and Nonequilibrium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>Electron-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br/>
        <w:t xml:space="preserve">                 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ab/>
        <w:t>Phonon Interactions</w:t>
      </w:r>
    </w:p>
    <w:p w:rsidR="00D611C8" w:rsidRDefault="00C44B7E">
      <w:pPr>
        <w:tabs>
          <w:tab w:val="left" w:pos="1358"/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11:30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</w:r>
      <w:proofErr w:type="spellStart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Wenhan</w:t>
      </w:r>
      <w:proofErr w:type="spellEnd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 xml:space="preserve"> Chen</w:t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, Max-Born Institute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br/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                  </w:t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>Micro- and macroscopic quantum details of complex spin-textures</w:t>
      </w:r>
    </w:p>
    <w:p w:rsidR="00D611C8" w:rsidRDefault="00C44B7E">
      <w:pPr>
        <w:tabs>
          <w:tab w:val="left" w:pos="1358"/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12:00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</w:r>
      <w:proofErr w:type="spellStart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Banbir</w:t>
      </w:r>
      <w:proofErr w:type="spellEnd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 xml:space="preserve"> Pal</w:t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, MPI Halle</w:t>
      </w:r>
    </w:p>
    <w:p w:rsidR="00D611C8" w:rsidRDefault="00C44B7E">
      <w:pPr>
        <w:tabs>
          <w:tab w:val="left" w:pos="1358"/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i/>
          <w:i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                  </w:t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ab/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 xml:space="preserve">Electrical switching of chiral </w:t>
      </w:r>
      <w:proofErr w:type="spellStart"/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>kagome</w:t>
      </w:r>
      <w:proofErr w:type="spellEnd"/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 xml:space="preserve"> antiferromagnet Mn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  <w:vertAlign w:val="subscript"/>
        </w:rPr>
        <w:t>3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>Sn by a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br/>
        <w:t xml:space="preserve">                 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ab/>
        <w:t>seeded spin-orbit torque</w:t>
      </w:r>
    </w:p>
    <w:p w:rsidR="00D611C8" w:rsidRDefault="00D611C8">
      <w:pPr>
        <w:tabs>
          <w:tab w:val="left" w:pos="1358"/>
          <w:tab w:val="left" w:pos="1800"/>
        </w:tabs>
        <w:spacing w:after="0" w:line="280" w:lineRule="atLeast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D611C8" w:rsidRDefault="00C44B7E">
      <w:pPr>
        <w:tabs>
          <w:tab w:val="left" w:pos="-360"/>
          <w:tab w:val="left" w:pos="1358"/>
        </w:tabs>
        <w:spacing w:after="0" w:line="280" w:lineRule="atLeast"/>
        <w:jc w:val="both"/>
        <w:rPr>
          <w:rFonts w:asciiTheme="majorHAnsi" w:hAnsiTheme="majorHAnsi" w:cstheme="majorHAnsi"/>
          <w:color w:val="808080" w:themeColor="background1" w:themeShade="80"/>
          <w:sz w:val="28"/>
          <w:szCs w:val="28"/>
        </w:rPr>
      </w:pP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>12:30 – 14:00</w:t>
      </w: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 xml:space="preserve">Lunch </w:t>
      </w:r>
    </w:p>
    <w:p w:rsidR="00D611C8" w:rsidRDefault="00D611C8">
      <w:pPr>
        <w:tabs>
          <w:tab w:val="left" w:pos="-360"/>
          <w:tab w:val="left" w:pos="1358"/>
        </w:tabs>
        <w:spacing w:after="0" w:line="280" w:lineRule="atLeast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D611C8" w:rsidRDefault="00C44B7E">
      <w:pPr>
        <w:tabs>
          <w:tab w:val="left" w:pos="-360"/>
          <w:tab w:val="left" w:pos="1358"/>
        </w:tabs>
        <w:spacing w:after="0" w:line="280" w:lineRule="atLeas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>14:00 – 15:30</w:t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Terahertz and Optical Techniques</w:t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br/>
        <w:t xml:space="preserve">                               </w:t>
      </w:r>
      <w:proofErr w:type="gramStart"/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 xml:space="preserve"> </w:t>
      </w:r>
      <w:r w:rsidRPr="00F56FFE">
        <w:rPr>
          <w:rFonts w:asciiTheme="majorHAnsi" w:hAnsiTheme="majorHAnsi" w:cstheme="majorHAnsi"/>
          <w:color w:val="000000" w:themeColor="text1"/>
          <w:sz w:val="28"/>
          <w:szCs w:val="28"/>
        </w:rPr>
        <w:t>(</w:t>
      </w:r>
      <w:proofErr w:type="gramEnd"/>
      <w:r w:rsidRPr="00F56F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Chair: 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Reza </w:t>
      </w:r>
      <w:proofErr w:type="spellStart"/>
      <w:r>
        <w:rPr>
          <w:rFonts w:asciiTheme="majorHAnsi" w:hAnsiTheme="majorHAnsi" w:cstheme="majorHAnsi"/>
          <w:color w:val="000000" w:themeColor="text1"/>
          <w:sz w:val="28"/>
          <w:szCs w:val="28"/>
        </w:rPr>
        <w:t>Rouzegar</w:t>
      </w:r>
      <w:proofErr w:type="spellEnd"/>
      <w:r w:rsidRPr="00F56FF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– FU Berlin)</w:t>
      </w:r>
    </w:p>
    <w:p w:rsidR="00D611C8" w:rsidRPr="00F56FFE" w:rsidRDefault="00D611C8">
      <w:pPr>
        <w:tabs>
          <w:tab w:val="left" w:pos="1358"/>
        </w:tabs>
        <w:spacing w:after="0" w:line="280" w:lineRule="atLeast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D611C8" w:rsidRDefault="00C44B7E">
      <w:pPr>
        <w:tabs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color w:val="000000" w:themeColor="text1"/>
          <w:sz w:val="26"/>
          <w:szCs w:val="26"/>
          <w:lang w:val="en-NZ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14:00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  <w:t xml:space="preserve">Dmytro </w:t>
      </w:r>
      <w:proofErr w:type="spellStart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Afanasiev</w:t>
      </w:r>
      <w:proofErr w:type="spellEnd"/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, Radboud University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br/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                 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 xml:space="preserve">Light-driven antiferromagnetic </w:t>
      </w:r>
      <w:proofErr w:type="spellStart"/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>magnonics</w:t>
      </w:r>
      <w:proofErr w:type="spellEnd"/>
      <w:r>
        <w:rPr>
          <w:rFonts w:asciiTheme="majorHAnsi" w:hAnsiTheme="majorHAnsi" w:cstheme="majorHAnsi"/>
          <w:b/>
          <w:i/>
          <w:iCs/>
          <w:color w:val="000000" w:themeColor="text1"/>
          <w:sz w:val="26"/>
          <w:szCs w:val="26"/>
        </w:rPr>
        <w:tab/>
      </w:r>
    </w:p>
    <w:p w:rsidR="00D611C8" w:rsidRDefault="00C44B7E">
      <w:pPr>
        <w:tabs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color w:val="000000" w:themeColor="text1"/>
          <w:sz w:val="26"/>
          <w:szCs w:val="26"/>
          <w:lang w:val="de-DE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  <w:lang w:val="de-DE"/>
        </w:rPr>
        <w:t>14:30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  <w:lang w:val="de-DE"/>
        </w:rPr>
        <w:tab/>
        <w:t>Nele Thielemann-Kühn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de-DE"/>
        </w:rPr>
        <w:t>,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  <w:lang w:val="de-DE"/>
        </w:rPr>
        <w:t xml:space="preserve"> </w:t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  <w:lang w:val="de-DE"/>
        </w:rPr>
        <w:t>Helmholtz-Zentrum Berlin</w:t>
      </w:r>
    </w:p>
    <w:p w:rsidR="00D611C8" w:rsidRDefault="00C44B7E">
      <w:pPr>
        <w:tabs>
          <w:tab w:val="left" w:pos="1800"/>
        </w:tabs>
        <w:spacing w:after="0" w:line="280" w:lineRule="atLeast"/>
        <w:ind w:left="1440"/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Cs/>
          <w:color w:val="000000" w:themeColor="text1"/>
          <w:sz w:val="26"/>
          <w:szCs w:val="26"/>
          <w:lang w:val="de-DE"/>
        </w:rPr>
        <w:t xml:space="preserve">     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>Electronic excitation in 4f rare-earth metals and their role for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br/>
        <w:t xml:space="preserve">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ab/>
        <w:t>magnetic order dynamics</w:t>
      </w:r>
    </w:p>
    <w:p w:rsidR="00D611C8" w:rsidRDefault="00C44B7E">
      <w:pPr>
        <w:tabs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15:00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  <w:t xml:space="preserve">Felix </w:t>
      </w:r>
      <w:proofErr w:type="spellStart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Paries</w:t>
      </w:r>
      <w:proofErr w:type="spellEnd"/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, Fraunhofer ITWM </w:t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Kaiserslautern</w:t>
      </w:r>
    </w:p>
    <w:p w:rsidR="00D611C8" w:rsidRDefault="00C44B7E">
      <w:pPr>
        <w:tabs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 xml:space="preserve">                 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Spatio</w:t>
      </w:r>
      <w:proofErr w:type="spellEnd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 xml:space="preserve">-temporally resolved spintronic terahertz emission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nanoscopy</w:t>
      </w:r>
      <w:proofErr w:type="spellEnd"/>
    </w:p>
    <w:p w:rsidR="00D611C8" w:rsidRDefault="00D611C8">
      <w:pPr>
        <w:tabs>
          <w:tab w:val="left" w:pos="1800"/>
        </w:tabs>
        <w:spacing w:after="0" w:line="280" w:lineRule="atLeast"/>
        <w:ind w:left="91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D611C8" w:rsidRDefault="00C44B7E">
      <w:pPr>
        <w:tabs>
          <w:tab w:val="left" w:pos="-360"/>
        </w:tabs>
        <w:spacing w:after="0" w:line="280" w:lineRule="atLeast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15:30 – 18:00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 xml:space="preserve">Poster Session 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>(presentations listed on last pages)</w:t>
      </w:r>
    </w:p>
    <w:p w:rsidR="00D611C8" w:rsidRDefault="00C44B7E">
      <w:pPr>
        <w:widowControl w:val="0"/>
        <w:spacing w:line="280" w:lineRule="atLeast"/>
        <w:rPr>
          <w:rFonts w:ascii="Arial" w:hAnsi="Arial" w:cs="Arial"/>
          <w:b/>
          <w:color w:val="808080" w:themeColor="background1" w:themeShade="80"/>
          <w:sz w:val="28"/>
          <w:szCs w:val="18"/>
        </w:rPr>
      </w:pP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>19:00</w:t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ab/>
      </w:r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ab/>
        <w:t>Dinner (</w:t>
      </w:r>
      <w:proofErr w:type="spellStart"/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>Goldmarie</w:t>
      </w:r>
      <w:proofErr w:type="spellEnd"/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 xml:space="preserve">, </w:t>
      </w:r>
      <w:proofErr w:type="spellStart"/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>Fischstr</w:t>
      </w:r>
      <w:proofErr w:type="spellEnd"/>
      <w:r>
        <w:rPr>
          <w:rFonts w:asciiTheme="majorHAnsi" w:hAnsiTheme="majorHAnsi" w:cstheme="majorHAnsi"/>
          <w:color w:val="808080" w:themeColor="background1" w:themeShade="80"/>
          <w:sz w:val="28"/>
          <w:szCs w:val="28"/>
        </w:rPr>
        <w:t>. 11)</w:t>
      </w:r>
      <w:r>
        <w:br w:type="page"/>
      </w:r>
    </w:p>
    <w:p w:rsidR="00D611C8" w:rsidRDefault="00C44B7E">
      <w:pPr>
        <w:ind w:left="-284"/>
        <w:rPr>
          <w:rFonts w:asciiTheme="majorHAnsi" w:hAnsiTheme="majorHAnsi" w:cs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leftMargin">
              <wp:posOffset>4320540</wp:posOffset>
            </wp:positionH>
            <wp:positionV relativeFrom="topMargin">
              <wp:posOffset>269875</wp:posOffset>
            </wp:positionV>
            <wp:extent cx="2807970" cy="806450"/>
            <wp:effectExtent l="0" t="0" r="0" b="0"/>
            <wp:wrapNone/>
            <wp:docPr id="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>Wednesday, 3</w:t>
      </w: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  <w:vertAlign w:val="superscript"/>
        </w:rPr>
        <w:t>rd</w:t>
      </w:r>
      <w:r>
        <w:rPr>
          <w:rFonts w:asciiTheme="majorHAnsi" w:hAnsiTheme="majorHAnsi" w:cstheme="majorHAnsi"/>
          <w:b/>
          <w:color w:val="2F5496" w:themeColor="accent1" w:themeShade="BF"/>
          <w:sz w:val="36"/>
          <w:szCs w:val="36"/>
        </w:rPr>
        <w:t xml:space="preserve"> September 2025</w:t>
      </w:r>
    </w:p>
    <w:p w:rsidR="00D611C8" w:rsidRDefault="00D611C8">
      <w:pPr>
        <w:tabs>
          <w:tab w:val="left" w:pos="-360"/>
        </w:tabs>
        <w:spacing w:after="0" w:line="280" w:lineRule="atLea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611C8" w:rsidRDefault="00C44B7E">
      <w:pPr>
        <w:tabs>
          <w:tab w:val="left" w:pos="-360"/>
        </w:tabs>
        <w:spacing w:after="0" w:line="280" w:lineRule="atLeast"/>
        <w:ind w:left="1440" w:hanging="1440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>9:00 – 10:30</w:t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Magnetization dynamics of magnetic stripe domain, bubble</w:t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br/>
        <w:t xml:space="preserve">           domain and </w:t>
      </w:r>
      <w:proofErr w:type="spellStart"/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skyrmion</w:t>
      </w:r>
      <w:proofErr w:type="spellEnd"/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 systems</w:t>
      </w:r>
      <w:r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br/>
        <w:t xml:space="preserve">        </w:t>
      </w:r>
      <w:proofErr w:type="gramStart"/>
      <w:r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 xml:space="preserve">   </w:t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>(</w:t>
      </w:r>
      <w:proofErr w:type="gramEnd"/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Chair: </w:t>
      </w:r>
      <w:r w:rsidRPr="00F56FFE"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 xml:space="preserve">Olav </w:t>
      </w:r>
      <w:proofErr w:type="spellStart"/>
      <w:r w:rsidRPr="00F56FFE"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>Hellwig</w:t>
      </w:r>
      <w:proofErr w:type="spellEnd"/>
      <w:r w:rsidRPr="00F56FFE"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 xml:space="preserve"> – </w:t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>TU Chemnitz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>)</w:t>
      </w:r>
    </w:p>
    <w:p w:rsidR="00D611C8" w:rsidRDefault="00D611C8">
      <w:pPr>
        <w:spacing w:after="0" w:line="280" w:lineRule="atLeast"/>
        <w:jc w:val="both"/>
        <w:rPr>
          <w:rFonts w:asciiTheme="majorHAnsi" w:hAnsiTheme="majorHAnsi" w:cstheme="majorHAnsi"/>
          <w:b/>
          <w:color w:val="000000" w:themeColor="text1"/>
          <w:sz w:val="26"/>
          <w:szCs w:val="26"/>
          <w:u w:val="single"/>
        </w:rPr>
      </w:pPr>
    </w:p>
    <w:p w:rsidR="00D611C8" w:rsidRDefault="00C44B7E">
      <w:pPr>
        <w:tabs>
          <w:tab w:val="left" w:pos="1560"/>
        </w:tabs>
        <w:spacing w:after="0" w:line="280" w:lineRule="atLeast"/>
        <w:ind w:left="720"/>
        <w:rPr>
          <w:rFonts w:asciiTheme="majorHAnsi" w:hAnsiTheme="majorHAnsi" w:cstheme="majorHAnsi"/>
          <w:b/>
          <w:i/>
          <w:i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9:00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</w:r>
      <w:proofErr w:type="spellStart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Paweł</w:t>
      </w:r>
      <w:proofErr w:type="spellEnd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Gruszecki</w:t>
      </w:r>
      <w:proofErr w:type="spellEnd"/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, Adam Mickiewicz University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br/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              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 xml:space="preserve">Dynamics of spin waves in thin films with perpendicular anisotropy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br/>
        <w:t xml:space="preserve">               near the phase transition to stripe domain phase</w:t>
      </w:r>
    </w:p>
    <w:p w:rsidR="00D611C8" w:rsidRDefault="00C44B7E">
      <w:pPr>
        <w:tabs>
          <w:tab w:val="left" w:pos="1560"/>
        </w:tabs>
        <w:spacing w:after="0" w:line="280" w:lineRule="atLeast"/>
        <w:ind w:left="720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09:30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  <w:t xml:space="preserve">Daniel </w:t>
      </w:r>
      <w:proofErr w:type="spellStart"/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Steil</w:t>
      </w:r>
      <w:proofErr w:type="spellEnd"/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, Georg-August-Universität Göttingen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br/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               </w:t>
      </w:r>
      <w:r>
        <w:rPr>
          <w:rFonts w:asciiTheme="majorHAnsi" w:hAnsiTheme="majorHAnsi" w:cstheme="majorHAnsi"/>
          <w:bCs/>
          <w:i/>
          <w:iCs/>
          <w:color w:val="000000" w:themeColor="text1"/>
          <w:sz w:val="26"/>
          <w:szCs w:val="26"/>
        </w:rPr>
        <w:t>Optical Creation and Control of Magnetic Spin Textures</w:t>
      </w:r>
    </w:p>
    <w:p w:rsidR="00D611C8" w:rsidRDefault="00C44B7E">
      <w:pPr>
        <w:tabs>
          <w:tab w:val="left" w:pos="1560"/>
        </w:tabs>
        <w:spacing w:after="0" w:line="280" w:lineRule="atLeast"/>
        <w:ind w:left="720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>10:00</w:t>
      </w:r>
      <w:r>
        <w:rPr>
          <w:rFonts w:asciiTheme="majorHAnsi" w:hAnsiTheme="majorHAnsi" w:cstheme="majorHAnsi"/>
          <w:b/>
          <w:color w:val="000000" w:themeColor="text1"/>
          <w:sz w:val="26"/>
          <w:szCs w:val="26"/>
        </w:rPr>
        <w:tab/>
        <w:t>Nikolai Kiselev</w:t>
      </w:r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Forschungszentrum</w:t>
      </w:r>
      <w:proofErr w:type="spellEnd"/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Theme="majorHAnsi" w:hAnsiTheme="majorHAnsi" w:cstheme="majorHAnsi"/>
          <w:bCs/>
          <w:color w:val="000000" w:themeColor="text1"/>
          <w:sz w:val="26"/>
          <w:szCs w:val="26"/>
        </w:rPr>
        <w:t>Jülich</w:t>
      </w:r>
      <w:proofErr w:type="spellEnd"/>
    </w:p>
    <w:p w:rsidR="00D611C8" w:rsidRDefault="00C44B7E">
      <w:pPr>
        <w:tabs>
          <w:tab w:val="left" w:pos="1560"/>
        </w:tabs>
        <w:spacing w:after="0" w:line="280" w:lineRule="atLeast"/>
        <w:ind w:left="720"/>
        <w:rPr>
          <w:rFonts w:asciiTheme="majorHAnsi" w:hAnsiTheme="majorHAnsi" w:cstheme="majorHAnsi"/>
          <w:i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iCs/>
          <w:color w:val="000000" w:themeColor="text1"/>
          <w:sz w:val="26"/>
          <w:szCs w:val="26"/>
        </w:rPr>
        <w:t xml:space="preserve">               </w:t>
      </w:r>
      <w:r>
        <w:rPr>
          <w:rFonts w:asciiTheme="majorHAnsi" w:hAnsiTheme="majorHAnsi" w:cstheme="majorHAnsi"/>
          <w:i/>
          <w:color w:val="000000" w:themeColor="text1"/>
          <w:sz w:val="26"/>
          <w:szCs w:val="26"/>
        </w:rPr>
        <w:t>Topological magnetic solitons stabilized by demagnetizing fields</w:t>
      </w:r>
    </w:p>
    <w:p w:rsidR="00D611C8" w:rsidRDefault="00D611C8">
      <w:pPr>
        <w:tabs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:rsidR="00D611C8" w:rsidRDefault="00C44B7E">
      <w:pPr>
        <w:tabs>
          <w:tab w:val="left" w:pos="-360"/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</w:pP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 xml:space="preserve">10:30 – 11:00      </w:t>
      </w: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ab/>
        <w:t>Coffee break</w:t>
      </w:r>
    </w:p>
    <w:p w:rsidR="00D611C8" w:rsidRDefault="00D611C8">
      <w:pPr>
        <w:tabs>
          <w:tab w:val="left" w:pos="-360"/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:rsidR="00D611C8" w:rsidRDefault="00C44B7E">
      <w:pPr>
        <w:tabs>
          <w:tab w:val="left" w:pos="-360"/>
          <w:tab w:val="left" w:pos="1560"/>
        </w:tabs>
        <w:spacing w:after="0" w:line="280" w:lineRule="atLeas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>11:00 – 12:00</w:t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Probing spin waves with atomic defect centers </w:t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br/>
        <w:t xml:space="preserve">                         </w:t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>(</w:t>
      </w:r>
      <w:proofErr w:type="spellStart"/>
      <w:r>
        <w:rPr>
          <w:rFonts w:asciiTheme="majorHAnsi" w:hAnsiTheme="majorHAnsi" w:cstheme="majorHAnsi"/>
          <w:color w:val="000000" w:themeColor="text1"/>
          <w:sz w:val="28"/>
          <w:szCs w:val="28"/>
          <w:lang w:val="cs-CZ"/>
        </w:rPr>
        <w:t>Chair</w:t>
      </w:r>
      <w:proofErr w:type="spellEnd"/>
      <w:r>
        <w:rPr>
          <w:rFonts w:asciiTheme="majorHAnsi" w:hAnsiTheme="majorHAnsi" w:cstheme="majorHAnsi"/>
          <w:color w:val="000000" w:themeColor="text1"/>
          <w:sz w:val="28"/>
          <w:szCs w:val="28"/>
          <w:lang w:val="cs-CZ"/>
        </w:rPr>
        <w:t>: Hans Werner Schumacher</w:t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  <w:lang w:val="cs-CZ"/>
        </w:rPr>
        <w:t xml:space="preserve"> </w:t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>– PTB Braunschweig)</w:t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  <w:u w:val="single"/>
        </w:rPr>
        <w:t xml:space="preserve"> </w:t>
      </w:r>
    </w:p>
    <w:p w:rsidR="00D611C8" w:rsidRDefault="00D611C8">
      <w:pPr>
        <w:tabs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b/>
          <w:sz w:val="26"/>
          <w:szCs w:val="26"/>
        </w:rPr>
      </w:pPr>
    </w:p>
    <w:p w:rsidR="00D611C8" w:rsidRDefault="00C44B7E">
      <w:pPr>
        <w:tabs>
          <w:tab w:val="left" w:pos="1560"/>
          <w:tab w:val="left" w:pos="1800"/>
        </w:tabs>
        <w:spacing w:after="0" w:line="280" w:lineRule="atLeast"/>
        <w:ind w:left="720"/>
        <w:rPr>
          <w:rFonts w:asciiTheme="majorHAnsi" w:hAnsiTheme="majorHAnsi" w:cstheme="majorHAnsi"/>
          <w:b/>
          <w:sz w:val="26"/>
          <w:szCs w:val="26"/>
        </w:rPr>
      </w:pPr>
      <w:r>
        <w:rPr>
          <w:rFonts w:asciiTheme="majorHAnsi" w:hAnsiTheme="majorHAnsi" w:cstheme="majorHAnsi"/>
          <w:b/>
          <w:sz w:val="26"/>
          <w:szCs w:val="26"/>
        </w:rPr>
        <w:t>11:00</w:t>
      </w:r>
      <w:r>
        <w:rPr>
          <w:rFonts w:asciiTheme="majorHAnsi" w:hAnsiTheme="majorHAnsi" w:cstheme="majorHAnsi"/>
          <w:b/>
          <w:sz w:val="26"/>
          <w:szCs w:val="26"/>
        </w:rPr>
        <w:tab/>
      </w:r>
      <w:proofErr w:type="spellStart"/>
      <w:r>
        <w:rPr>
          <w:rFonts w:asciiTheme="majorHAnsi" w:hAnsiTheme="majorHAnsi" w:cstheme="majorHAnsi"/>
          <w:b/>
          <w:sz w:val="26"/>
          <w:szCs w:val="26"/>
        </w:rPr>
        <w:t>Niklas</w:t>
      </w:r>
      <w:proofErr w:type="spellEnd"/>
      <w:r>
        <w:rPr>
          <w:rFonts w:asciiTheme="majorHAnsi" w:hAnsiTheme="majorHAnsi" w:cstheme="majorHAnsi"/>
          <w:b/>
          <w:sz w:val="26"/>
          <w:szCs w:val="26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6"/>
          <w:szCs w:val="26"/>
        </w:rPr>
        <w:t>Liebing</w:t>
      </w:r>
      <w:proofErr w:type="spellEnd"/>
      <w:r>
        <w:rPr>
          <w:rFonts w:asciiTheme="majorHAnsi" w:hAnsiTheme="majorHAnsi" w:cstheme="majorHAnsi"/>
          <w:bCs/>
          <w:sz w:val="26"/>
          <w:szCs w:val="26"/>
        </w:rPr>
        <w:t>, ENAS Chemnitz</w:t>
      </w:r>
      <w:r>
        <w:rPr>
          <w:rFonts w:asciiTheme="majorHAnsi" w:hAnsiTheme="majorHAnsi" w:cstheme="majorHAnsi"/>
          <w:b/>
          <w:sz w:val="26"/>
          <w:szCs w:val="26"/>
        </w:rPr>
        <w:br/>
      </w:r>
      <w:r>
        <w:rPr>
          <w:rFonts w:asciiTheme="majorHAnsi" w:hAnsiTheme="majorHAnsi" w:cstheme="majorHAnsi"/>
          <w:bCs/>
          <w:sz w:val="26"/>
          <w:szCs w:val="26"/>
        </w:rPr>
        <w:t xml:space="preserve">              </w:t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t>Frequency multiplication by collective nanoscale spin-wave dynamics</w:t>
      </w:r>
      <w:r>
        <w:rPr>
          <w:rFonts w:asciiTheme="majorHAnsi" w:hAnsiTheme="majorHAnsi" w:cstheme="majorHAnsi"/>
          <w:b/>
          <w:sz w:val="26"/>
          <w:szCs w:val="26"/>
        </w:rPr>
        <w:br/>
        <w:t>11:30</w:t>
      </w:r>
      <w:r>
        <w:rPr>
          <w:rFonts w:asciiTheme="majorHAnsi" w:hAnsiTheme="majorHAnsi" w:cstheme="majorHAnsi"/>
          <w:b/>
          <w:sz w:val="26"/>
          <w:szCs w:val="26"/>
        </w:rPr>
        <w:tab/>
        <w:t>Michael Borst</w:t>
      </w:r>
      <w:r>
        <w:rPr>
          <w:rFonts w:asciiTheme="majorHAnsi" w:hAnsiTheme="majorHAnsi" w:cstheme="majorHAnsi"/>
          <w:bCs/>
          <w:sz w:val="26"/>
          <w:szCs w:val="26"/>
        </w:rPr>
        <w:t>, TU Delft</w:t>
      </w:r>
    </w:p>
    <w:p w:rsidR="00D611C8" w:rsidRDefault="00C44B7E">
      <w:pPr>
        <w:tabs>
          <w:tab w:val="left" w:pos="1560"/>
          <w:tab w:val="left" w:pos="1800"/>
        </w:tabs>
        <w:spacing w:after="0" w:line="280" w:lineRule="atLeast"/>
        <w:ind w:left="720"/>
        <w:jc w:val="both"/>
        <w:rPr>
          <w:rFonts w:asciiTheme="majorHAnsi" w:hAnsiTheme="majorHAnsi" w:cstheme="majorHAnsi"/>
          <w:i/>
          <w:sz w:val="26"/>
          <w:szCs w:val="26"/>
        </w:rPr>
      </w:pPr>
      <w:r>
        <w:rPr>
          <w:rFonts w:asciiTheme="majorHAnsi" w:hAnsiTheme="majorHAnsi" w:cstheme="majorHAnsi"/>
          <w:i/>
          <w:sz w:val="26"/>
          <w:szCs w:val="26"/>
        </w:rPr>
        <w:t xml:space="preserve">              Scanning NV microscopy of spin waves</w:t>
      </w:r>
    </w:p>
    <w:p w:rsidR="00D611C8" w:rsidRDefault="00D611C8">
      <w:pPr>
        <w:tabs>
          <w:tab w:val="left" w:pos="1560"/>
          <w:tab w:val="left" w:pos="1800"/>
        </w:tabs>
        <w:spacing w:after="0" w:line="280" w:lineRule="atLeast"/>
        <w:jc w:val="both"/>
        <w:rPr>
          <w:rFonts w:asciiTheme="majorHAnsi" w:hAnsiTheme="majorHAnsi" w:cstheme="majorHAnsi"/>
          <w:color w:val="A6A6A6" w:themeColor="background1" w:themeShade="A6"/>
          <w:sz w:val="26"/>
          <w:szCs w:val="26"/>
        </w:rPr>
      </w:pPr>
    </w:p>
    <w:p w:rsidR="00D611C8" w:rsidRDefault="00C44B7E">
      <w:pPr>
        <w:tabs>
          <w:tab w:val="left" w:pos="-360"/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</w:pP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>12:00 – 13:30</w:t>
      </w:r>
      <w:r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  <w:t xml:space="preserve">      </w:t>
      </w:r>
      <w:r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  <w:tab/>
      </w:r>
      <w:r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>Lunch</w:t>
      </w:r>
    </w:p>
    <w:p w:rsidR="00D611C8" w:rsidRDefault="00D611C8">
      <w:pPr>
        <w:tabs>
          <w:tab w:val="left" w:pos="1560"/>
          <w:tab w:val="left" w:pos="1800"/>
        </w:tabs>
        <w:spacing w:after="0" w:line="280" w:lineRule="atLeast"/>
        <w:jc w:val="both"/>
        <w:rPr>
          <w:rFonts w:asciiTheme="majorHAnsi" w:hAnsiTheme="majorHAnsi" w:cstheme="majorHAnsi"/>
          <w:sz w:val="26"/>
          <w:szCs w:val="26"/>
        </w:rPr>
      </w:pPr>
    </w:p>
    <w:p w:rsidR="00D611C8" w:rsidRDefault="00C44B7E">
      <w:pPr>
        <w:tabs>
          <w:tab w:val="left" w:pos="-360"/>
          <w:tab w:val="left" w:pos="1560"/>
        </w:tabs>
        <w:spacing w:after="0" w:line="280" w:lineRule="atLeas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>13:30 – 15:00</w:t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ab/>
      </w:r>
      <w:proofErr w:type="spellStart"/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>Magnetotransport</w:t>
      </w:r>
      <w:proofErr w:type="spellEnd"/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8"/>
          <w:szCs w:val="28"/>
        </w:rPr>
        <w:t xml:space="preserve"> and Imaging</w:t>
      </w:r>
      <w:r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br/>
        <w:t xml:space="preserve">                         </w:t>
      </w:r>
      <w:r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ab/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>(</w:t>
      </w:r>
      <w:proofErr w:type="spellStart"/>
      <w:r>
        <w:rPr>
          <w:rFonts w:asciiTheme="majorHAnsi" w:hAnsiTheme="majorHAnsi" w:cstheme="majorHAnsi"/>
          <w:color w:val="000000" w:themeColor="text1"/>
          <w:sz w:val="28"/>
          <w:szCs w:val="28"/>
          <w:lang w:val="cs-CZ"/>
        </w:rPr>
        <w:t>Chair</w:t>
      </w:r>
      <w:proofErr w:type="spellEnd"/>
      <w:r>
        <w:rPr>
          <w:rFonts w:asciiTheme="majorHAnsi" w:hAnsiTheme="majorHAnsi" w:cstheme="majorHAnsi"/>
          <w:color w:val="000000" w:themeColor="text1"/>
          <w:sz w:val="28"/>
          <w:szCs w:val="28"/>
          <w:lang w:val="cs-CZ"/>
        </w:rPr>
        <w:t>: Andy Thomas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</w:rPr>
        <w:t>– IFW Dresden)</w:t>
      </w:r>
      <w:r>
        <w:rPr>
          <w:rFonts w:asciiTheme="majorHAnsi" w:hAnsiTheme="majorHAnsi" w:cstheme="majorHAnsi"/>
          <w:iCs/>
          <w:color w:val="000000" w:themeColor="text1"/>
          <w:sz w:val="28"/>
          <w:szCs w:val="28"/>
          <w:u w:val="single"/>
        </w:rPr>
        <w:t xml:space="preserve"> </w:t>
      </w:r>
    </w:p>
    <w:p w:rsidR="00D611C8" w:rsidRDefault="00D611C8">
      <w:pPr>
        <w:tabs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b/>
          <w:sz w:val="26"/>
          <w:szCs w:val="26"/>
        </w:rPr>
      </w:pPr>
    </w:p>
    <w:p w:rsidR="00D611C8" w:rsidRDefault="00C44B7E">
      <w:pPr>
        <w:tabs>
          <w:tab w:val="left" w:pos="1560"/>
        </w:tabs>
        <w:ind w:left="720"/>
        <w:rPr>
          <w:rFonts w:asciiTheme="majorHAnsi" w:hAnsiTheme="majorHAnsi" w:cstheme="majorHAnsi"/>
          <w:b/>
          <w:sz w:val="26"/>
          <w:szCs w:val="26"/>
        </w:rPr>
      </w:pPr>
      <w:r>
        <w:rPr>
          <w:rFonts w:asciiTheme="majorHAnsi" w:hAnsiTheme="majorHAnsi" w:cstheme="majorHAnsi"/>
          <w:b/>
          <w:sz w:val="26"/>
          <w:szCs w:val="26"/>
        </w:rPr>
        <w:t>13:30</w:t>
      </w:r>
      <w:r>
        <w:rPr>
          <w:rFonts w:asciiTheme="majorHAnsi" w:hAnsiTheme="majorHAnsi" w:cstheme="majorHAnsi"/>
          <w:b/>
          <w:sz w:val="26"/>
          <w:szCs w:val="26"/>
        </w:rPr>
        <w:tab/>
        <w:t>Günther Reiss</w:t>
      </w:r>
      <w:r>
        <w:rPr>
          <w:rFonts w:asciiTheme="majorHAnsi" w:hAnsiTheme="majorHAnsi" w:cstheme="majorHAnsi"/>
          <w:bCs/>
          <w:sz w:val="26"/>
          <w:szCs w:val="26"/>
        </w:rPr>
        <w:t>, Bielefeld University</w:t>
      </w:r>
      <w:r>
        <w:rPr>
          <w:rFonts w:asciiTheme="majorHAnsi" w:hAnsiTheme="majorHAnsi" w:cstheme="majorHAnsi"/>
          <w:b/>
          <w:sz w:val="26"/>
          <w:szCs w:val="26"/>
        </w:rPr>
        <w:br/>
      </w:r>
      <w:r>
        <w:rPr>
          <w:rFonts w:asciiTheme="majorHAnsi" w:hAnsiTheme="majorHAnsi" w:cstheme="majorHAnsi"/>
          <w:bCs/>
          <w:sz w:val="26"/>
          <w:szCs w:val="26"/>
        </w:rPr>
        <w:t xml:space="preserve">               </w:t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t xml:space="preserve">New Materials and Interface Effects in Charge and Spin Transport in </w:t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br/>
        <w:t xml:space="preserve">               Magnetic Heterostructures</w:t>
      </w:r>
      <w:r>
        <w:rPr>
          <w:rFonts w:asciiTheme="majorHAnsi" w:hAnsiTheme="majorHAnsi" w:cstheme="majorHAnsi"/>
          <w:b/>
          <w:sz w:val="26"/>
          <w:szCs w:val="26"/>
        </w:rPr>
        <w:br/>
        <w:t>14:30</w:t>
      </w:r>
      <w:r>
        <w:rPr>
          <w:rFonts w:asciiTheme="majorHAnsi" w:hAnsiTheme="majorHAnsi" w:cstheme="majorHAnsi"/>
          <w:b/>
          <w:sz w:val="26"/>
          <w:szCs w:val="26"/>
        </w:rPr>
        <w:tab/>
        <w:t>Ryo Toyama</w:t>
      </w:r>
      <w:r>
        <w:rPr>
          <w:rFonts w:asciiTheme="majorHAnsi" w:hAnsiTheme="majorHAnsi" w:cstheme="majorHAnsi"/>
          <w:bCs/>
          <w:sz w:val="26"/>
          <w:szCs w:val="26"/>
        </w:rPr>
        <w:t>, IFW Dresden</w:t>
      </w:r>
      <w:r>
        <w:rPr>
          <w:rFonts w:asciiTheme="majorHAnsi" w:hAnsiTheme="majorHAnsi" w:cstheme="majorHAnsi"/>
          <w:b/>
          <w:sz w:val="26"/>
          <w:szCs w:val="26"/>
        </w:rPr>
        <w:br/>
      </w:r>
      <w:r>
        <w:rPr>
          <w:rFonts w:asciiTheme="majorHAnsi" w:hAnsiTheme="majorHAnsi" w:cstheme="majorHAnsi"/>
          <w:bCs/>
          <w:sz w:val="26"/>
          <w:szCs w:val="26"/>
        </w:rPr>
        <w:t xml:space="preserve">               </w:t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t>High-throughput characterization of transport properties in spintronic</w:t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br/>
        <w:t xml:space="preserve">               materials using</w:t>
      </w:r>
      <w:r>
        <w:rPr>
          <w:rFonts w:asciiTheme="majorHAnsi" w:hAnsiTheme="majorHAnsi" w:cstheme="majorHAnsi"/>
          <w:bCs/>
          <w:i/>
          <w:iCs/>
          <w:sz w:val="26"/>
          <w:szCs w:val="26"/>
        </w:rPr>
        <w:t xml:space="preserve"> combinatorial experiments</w:t>
      </w:r>
    </w:p>
    <w:p w:rsidR="00D611C8" w:rsidRDefault="00D611C8">
      <w:pPr>
        <w:tabs>
          <w:tab w:val="left" w:pos="1560"/>
        </w:tabs>
        <w:ind w:left="1624"/>
        <w:jc w:val="both"/>
        <w:rPr>
          <w:rFonts w:asciiTheme="majorHAnsi" w:hAnsiTheme="majorHAnsi" w:cstheme="majorHAnsi"/>
          <w:color w:val="A6A6A6" w:themeColor="background1" w:themeShade="A6"/>
          <w:sz w:val="26"/>
          <w:szCs w:val="26"/>
        </w:rPr>
      </w:pPr>
    </w:p>
    <w:p w:rsidR="00D611C8" w:rsidRPr="00F56FFE" w:rsidRDefault="00C44B7E">
      <w:pPr>
        <w:tabs>
          <w:tab w:val="left" w:pos="-360"/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</w:pPr>
      <w:r w:rsidRPr="00F56FFE"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 xml:space="preserve">15:00 </w:t>
      </w:r>
      <w:r w:rsidRPr="00F56FFE"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  <w:tab/>
      </w:r>
      <w:r w:rsidRPr="00F56FFE"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  <w:tab/>
      </w:r>
      <w:r w:rsidRPr="00F56FFE"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>Closing remarks</w:t>
      </w:r>
    </w:p>
    <w:p w:rsidR="00D611C8" w:rsidRPr="00F56FFE" w:rsidRDefault="00D611C8">
      <w:pPr>
        <w:tabs>
          <w:tab w:val="left" w:pos="-360"/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</w:pPr>
    </w:p>
    <w:p w:rsidR="00D611C8" w:rsidRPr="00F56FFE" w:rsidRDefault="00C44B7E">
      <w:pPr>
        <w:tabs>
          <w:tab w:val="left" w:pos="-360"/>
          <w:tab w:val="left" w:pos="1560"/>
        </w:tabs>
        <w:spacing w:after="0" w:line="280" w:lineRule="atLeast"/>
        <w:jc w:val="both"/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</w:pPr>
      <w:r w:rsidRPr="00F56FFE"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>17:00</w:t>
      </w:r>
      <w:r w:rsidRPr="00F56FFE"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  <w:t xml:space="preserve"> </w:t>
      </w:r>
      <w:r w:rsidRPr="00F56FFE"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  <w:tab/>
      </w:r>
      <w:r w:rsidRPr="00F56FFE">
        <w:rPr>
          <w:rFonts w:asciiTheme="majorHAnsi" w:hAnsiTheme="majorHAnsi" w:cstheme="majorHAnsi"/>
          <w:bCs/>
          <w:color w:val="808080" w:themeColor="background1" w:themeShade="80"/>
          <w:sz w:val="26"/>
          <w:szCs w:val="26"/>
        </w:rPr>
        <w:tab/>
      </w:r>
      <w:r w:rsidRPr="00F56FFE"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 xml:space="preserve">Excursion at the </w:t>
      </w:r>
      <w:proofErr w:type="spellStart"/>
      <w:r w:rsidRPr="00F56FFE"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>Wendelstein</w:t>
      </w:r>
      <w:proofErr w:type="spellEnd"/>
      <w:r w:rsidRPr="00F56FFE">
        <w:rPr>
          <w:rFonts w:asciiTheme="majorHAnsi" w:hAnsiTheme="majorHAnsi" w:cstheme="majorHAnsi"/>
          <w:bCs/>
          <w:color w:val="808080" w:themeColor="background1" w:themeShade="80"/>
          <w:sz w:val="28"/>
          <w:szCs w:val="28"/>
        </w:rPr>
        <w:t xml:space="preserve"> 7-X</w:t>
      </w:r>
    </w:p>
    <w:p w:rsidR="00D611C8" w:rsidRDefault="00D611C8">
      <w:pPr>
        <w:tabs>
          <w:tab w:val="left" w:pos="1560"/>
        </w:tabs>
        <w:ind w:left="1624"/>
        <w:jc w:val="both"/>
        <w:rPr>
          <w:rFonts w:ascii="Arial" w:hAnsi="Arial" w:cs="Arial"/>
          <w:color w:val="595959" w:themeColor="text1" w:themeTint="A6"/>
          <w:szCs w:val="24"/>
        </w:rPr>
      </w:pPr>
    </w:p>
    <w:p w:rsidR="00D611C8" w:rsidRDefault="00C44B7E">
      <w:pPr>
        <w:tabs>
          <w:tab w:val="left" w:pos="1560"/>
        </w:tabs>
        <w:rPr>
          <w:rFonts w:ascii="Arial" w:hAnsi="Arial" w:cs="Arial"/>
          <w:b/>
          <w:color w:val="2F5496" w:themeColor="accent1" w:themeShade="BF"/>
          <w:sz w:val="28"/>
          <w:szCs w:val="18"/>
        </w:rPr>
      </w:pPr>
      <w:r>
        <w:br w:type="page"/>
      </w:r>
    </w:p>
    <w:p w:rsidR="00D611C8" w:rsidRDefault="00C44B7E">
      <w:pPr>
        <w:rPr>
          <w:rFonts w:asciiTheme="majorHAnsi" w:hAnsiTheme="majorHAnsi" w:cstheme="majorHAnsi"/>
          <w:b/>
          <w:color w:val="C00000"/>
          <w:sz w:val="36"/>
          <w:szCs w:val="36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leftMargin">
              <wp:posOffset>4320540</wp:posOffset>
            </wp:positionH>
            <wp:positionV relativeFrom="topMargin">
              <wp:posOffset>269875</wp:posOffset>
            </wp:positionV>
            <wp:extent cx="2807970" cy="806450"/>
            <wp:effectExtent l="0" t="0" r="0" b="0"/>
            <wp:wrapNone/>
            <wp:docPr id="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color w:val="1F3864" w:themeColor="accent1" w:themeShade="80"/>
          <w:sz w:val="36"/>
          <w:szCs w:val="36"/>
        </w:rPr>
        <w:t>Poster presentations:</w:t>
      </w:r>
      <w:r>
        <w:rPr>
          <w:rFonts w:asciiTheme="majorHAnsi" w:hAnsiTheme="majorHAnsi" w:cstheme="majorHAnsi"/>
          <w:color w:val="1F3864" w:themeColor="accent1" w:themeShade="80"/>
          <w:sz w:val="36"/>
          <w:szCs w:val="36"/>
        </w:rPr>
        <w:t xml:space="preserve"> </w:t>
      </w:r>
    </w:p>
    <w:p w:rsidR="00D611C8" w:rsidRDefault="00D611C8">
      <w:pPr>
        <w:spacing w:after="0" w:line="240" w:lineRule="auto"/>
        <w:ind w:left="1080"/>
        <w:rPr>
          <w:rFonts w:ascii="Arial" w:hAnsi="Arial" w:cs="Arial"/>
          <w:i/>
        </w:rPr>
      </w:pP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>Abram, Robin</w:t>
      </w:r>
      <w:r>
        <w:rPr>
          <w:rFonts w:asciiTheme="majorHAnsi" w:hAnsiTheme="majorHAnsi" w:cstheme="majorHAnsi"/>
          <w:iCs/>
          <w:sz w:val="26"/>
          <w:szCs w:val="26"/>
        </w:rPr>
        <w:t xml:space="preserve"> (&amp; </w:t>
      </w:r>
      <w:r>
        <w:rPr>
          <w:rFonts w:asciiTheme="majorHAnsi" w:hAnsiTheme="majorHAnsi" w:cstheme="majorHAnsi"/>
          <w:bCs/>
          <w:iCs/>
          <w:sz w:val="26"/>
          <w:szCs w:val="26"/>
        </w:rPr>
        <w:t>Reuter, Ricarda)</w:t>
      </w:r>
      <w:r>
        <w:rPr>
          <w:rFonts w:asciiTheme="majorHAnsi" w:hAnsiTheme="majorHAnsi" w:cstheme="majorHAnsi"/>
          <w:b/>
          <w:bCs/>
          <w:iCs/>
          <w:sz w:val="26"/>
          <w:szCs w:val="26"/>
        </w:rPr>
        <w:t xml:space="preserve"> </w:t>
      </w:r>
      <w:r>
        <w:rPr>
          <w:rFonts w:asciiTheme="majorHAnsi" w:hAnsiTheme="majorHAnsi" w:cstheme="majorHAnsi"/>
          <w:iCs/>
          <w:sz w:val="26"/>
          <w:szCs w:val="26"/>
        </w:rPr>
        <w:t>(PTB Braunschweig)</w:t>
      </w:r>
      <w:r>
        <w:rPr>
          <w:rFonts w:asciiTheme="majorHAnsi" w:hAnsiTheme="majorHAnsi" w:cstheme="majorHAnsi"/>
          <w:iCs/>
          <w:sz w:val="26"/>
          <w:szCs w:val="26"/>
        </w:rPr>
        <w:br/>
      </w:r>
      <w:r>
        <w:rPr>
          <w:rFonts w:asciiTheme="majorHAnsi" w:hAnsiTheme="majorHAnsi" w:cstheme="majorHAnsi"/>
          <w:i/>
          <w:sz w:val="26"/>
          <w:szCs w:val="26"/>
        </w:rPr>
        <w:t>Height Calibration of Nitrogen Vacancy Diamond Tips Using Current-Carrying Wires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Behovits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 xml:space="preserve">, </w:t>
      </w: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Yannic</w:t>
      </w:r>
      <w:proofErr w:type="spellEnd"/>
      <w:r>
        <w:rPr>
          <w:rFonts w:asciiTheme="majorHAnsi" w:hAnsiTheme="majorHAnsi" w:cstheme="majorHAnsi"/>
          <w:iCs/>
          <w:sz w:val="26"/>
          <w:szCs w:val="26"/>
        </w:rPr>
        <w:t xml:space="preserve"> (</w:t>
      </w:r>
      <w:proofErr w:type="spellStart"/>
      <w:r>
        <w:rPr>
          <w:rFonts w:asciiTheme="majorHAnsi" w:hAnsiTheme="majorHAnsi" w:cstheme="majorHAnsi"/>
          <w:iCs/>
          <w:sz w:val="26"/>
          <w:szCs w:val="26"/>
        </w:rPr>
        <w:t>Freie</w:t>
      </w:r>
      <w:proofErr w:type="spellEnd"/>
      <w:r>
        <w:rPr>
          <w:rFonts w:asciiTheme="majorHAnsi" w:hAnsiTheme="majorHAnsi" w:cstheme="majorHAnsi"/>
          <w:iCs/>
          <w:sz w:val="26"/>
          <w:szCs w:val="26"/>
        </w:rPr>
        <w:t xml:space="preserve"> Universität Berlin)</w:t>
      </w:r>
      <w:r>
        <w:rPr>
          <w:rFonts w:asciiTheme="majorHAnsi" w:hAnsiTheme="majorHAnsi" w:cstheme="majorHAnsi"/>
          <w:i/>
          <w:sz w:val="26"/>
          <w:szCs w:val="26"/>
        </w:rPr>
        <w:br/>
        <w:t>Terahertz switching of an antiferromagnet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Engelke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Fabian</w:t>
      </w:r>
      <w:r>
        <w:rPr>
          <w:rFonts w:asciiTheme="majorHAnsi" w:hAnsiTheme="majorHAnsi" w:cstheme="majorHAnsi"/>
          <w:iCs/>
          <w:sz w:val="26"/>
          <w:szCs w:val="26"/>
        </w:rPr>
        <w:t xml:space="preserve"> (JLU Giessen)</w:t>
      </w:r>
      <w:r>
        <w:rPr>
          <w:rFonts w:asciiTheme="majorHAnsi" w:hAnsiTheme="majorHAnsi" w:cstheme="majorHAnsi"/>
          <w:i/>
          <w:sz w:val="26"/>
          <w:szCs w:val="26"/>
        </w:rPr>
        <w:br/>
        <w:t xml:space="preserve">Realistic Modeling of Temperature-Induced Spin Disorder in Magnetic Materials using Quantum Statistics and </w:t>
      </w:r>
      <w:proofErr w:type="spellStart"/>
      <w:r>
        <w:rPr>
          <w:rFonts w:asciiTheme="majorHAnsi" w:hAnsiTheme="majorHAnsi" w:cstheme="majorHAnsi"/>
          <w:i/>
          <w:sz w:val="26"/>
          <w:szCs w:val="26"/>
        </w:rPr>
        <w:t>Anharmonic</w:t>
      </w:r>
      <w:proofErr w:type="spellEnd"/>
      <w:r>
        <w:rPr>
          <w:rFonts w:asciiTheme="majorHAnsi" w:hAnsiTheme="majorHAnsi" w:cstheme="majorHAnsi"/>
          <w:i/>
          <w:sz w:val="26"/>
          <w:szCs w:val="26"/>
        </w:rPr>
        <w:t xml:space="preserve"> Effects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Grisk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Holger</w:t>
      </w:r>
      <w:r>
        <w:rPr>
          <w:rFonts w:asciiTheme="majorHAnsi" w:hAnsiTheme="majorHAnsi" w:cstheme="majorHAnsi"/>
          <w:iCs/>
          <w:sz w:val="26"/>
          <w:szCs w:val="26"/>
        </w:rPr>
        <w:tab/>
      </w:r>
      <w:r>
        <w:rPr>
          <w:rFonts w:asciiTheme="majorHAnsi" w:hAnsiTheme="majorHAnsi" w:cstheme="majorHAnsi"/>
          <w:iCs/>
          <w:sz w:val="26"/>
          <w:szCs w:val="26"/>
        </w:rPr>
        <w:t>(Uni Greifswald / IJL Nancy)</w:t>
      </w:r>
      <w:r>
        <w:rPr>
          <w:rFonts w:asciiTheme="majorHAnsi" w:hAnsiTheme="majorHAnsi" w:cstheme="majorHAnsi"/>
          <w:i/>
          <w:sz w:val="26"/>
          <w:szCs w:val="26"/>
        </w:rPr>
        <w:br/>
        <w:t>Probing ultrafast spin currents in thick copper layers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Heinig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Peter</w:t>
      </w:r>
      <w:r>
        <w:rPr>
          <w:rFonts w:asciiTheme="majorHAnsi" w:hAnsiTheme="majorHAnsi" w:cstheme="majorHAnsi"/>
          <w:iCs/>
          <w:sz w:val="26"/>
          <w:szCs w:val="26"/>
        </w:rPr>
        <w:tab/>
        <w:t>(TU Chemnitz)</w:t>
      </w:r>
      <w:r>
        <w:rPr>
          <w:rFonts w:asciiTheme="majorHAnsi" w:hAnsiTheme="majorHAnsi" w:cstheme="majorHAnsi"/>
          <w:i/>
          <w:sz w:val="26"/>
          <w:szCs w:val="26"/>
        </w:rPr>
        <w:t xml:space="preserve"> </w:t>
      </w:r>
      <w:r>
        <w:rPr>
          <w:rFonts w:asciiTheme="majorHAnsi" w:hAnsiTheme="majorHAnsi" w:cstheme="majorHAnsi"/>
          <w:i/>
          <w:sz w:val="26"/>
          <w:szCs w:val="26"/>
        </w:rPr>
        <w:tab/>
      </w:r>
      <w:r>
        <w:rPr>
          <w:rFonts w:asciiTheme="majorHAnsi" w:hAnsiTheme="majorHAnsi" w:cstheme="majorHAnsi"/>
          <w:i/>
          <w:sz w:val="26"/>
          <w:szCs w:val="26"/>
        </w:rPr>
        <w:br/>
        <w:t>Parallel Stripe Domains in Tilted Magnetization Systems: From a Single Point of Irreversibility to Spin-Wave Interactions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Hellwig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Olav</w:t>
      </w:r>
      <w:r>
        <w:rPr>
          <w:rFonts w:asciiTheme="majorHAnsi" w:hAnsiTheme="majorHAnsi" w:cstheme="majorHAnsi"/>
          <w:iCs/>
          <w:sz w:val="26"/>
          <w:szCs w:val="26"/>
        </w:rPr>
        <w:tab/>
        <w:t>(TU Ch</w:t>
      </w:r>
      <w:r>
        <w:rPr>
          <w:rFonts w:asciiTheme="majorHAnsi" w:hAnsiTheme="majorHAnsi" w:cstheme="majorHAnsi"/>
          <w:iCs/>
          <w:sz w:val="26"/>
          <w:szCs w:val="26"/>
        </w:rPr>
        <w:t>emnitz)</w:t>
      </w:r>
      <w:r>
        <w:rPr>
          <w:rFonts w:asciiTheme="majorHAnsi" w:hAnsiTheme="majorHAnsi" w:cstheme="majorHAnsi"/>
          <w:iCs/>
          <w:sz w:val="26"/>
          <w:szCs w:val="26"/>
        </w:rPr>
        <w:tab/>
      </w:r>
      <w:r>
        <w:rPr>
          <w:rFonts w:asciiTheme="majorHAnsi" w:hAnsiTheme="majorHAnsi" w:cstheme="majorHAnsi"/>
          <w:i/>
          <w:sz w:val="26"/>
          <w:szCs w:val="26"/>
        </w:rPr>
        <w:br/>
        <w:t>Tuning magnetic field reversal modes and domain structure in perpendicular anisotropy synthetic antiferromagnets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>Herbst, Franz</w:t>
      </w:r>
      <w:r>
        <w:rPr>
          <w:rFonts w:asciiTheme="majorHAnsi" w:hAnsiTheme="majorHAnsi" w:cstheme="majorHAnsi"/>
          <w:iCs/>
          <w:sz w:val="26"/>
          <w:szCs w:val="26"/>
        </w:rPr>
        <w:tab/>
        <w:t>(University of Konstanz)</w:t>
      </w:r>
      <w:r>
        <w:rPr>
          <w:rFonts w:asciiTheme="majorHAnsi" w:hAnsiTheme="majorHAnsi" w:cstheme="majorHAnsi"/>
          <w:i/>
          <w:sz w:val="26"/>
          <w:szCs w:val="26"/>
        </w:rPr>
        <w:br/>
        <w:t>Probing magnetic fluctuations with Femtosecond Spin Noise Spectroscopy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Heyen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 xml:space="preserve">, </w:t>
      </w: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Hauke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 xml:space="preserve"> Lars</w:t>
      </w:r>
      <w:r>
        <w:rPr>
          <w:rFonts w:asciiTheme="majorHAnsi" w:hAnsiTheme="majorHAnsi" w:cstheme="majorHAnsi"/>
          <w:iCs/>
          <w:sz w:val="26"/>
          <w:szCs w:val="26"/>
        </w:rPr>
        <w:t xml:space="preserve"> (Uni G</w:t>
      </w:r>
      <w:r>
        <w:rPr>
          <w:rFonts w:asciiTheme="majorHAnsi" w:hAnsiTheme="majorHAnsi" w:cstheme="majorHAnsi"/>
          <w:iCs/>
          <w:sz w:val="26"/>
          <w:szCs w:val="26"/>
        </w:rPr>
        <w:t>reifswald)</w:t>
      </w:r>
      <w:r>
        <w:rPr>
          <w:rFonts w:asciiTheme="majorHAnsi" w:hAnsiTheme="majorHAnsi" w:cstheme="majorHAnsi"/>
          <w:i/>
          <w:sz w:val="26"/>
          <w:szCs w:val="26"/>
        </w:rPr>
        <w:br/>
      </w:r>
      <w:proofErr w:type="spellStart"/>
      <w:r>
        <w:rPr>
          <w:rFonts w:asciiTheme="majorHAnsi" w:hAnsiTheme="majorHAnsi" w:cstheme="majorHAnsi"/>
          <w:i/>
          <w:sz w:val="26"/>
          <w:szCs w:val="26"/>
        </w:rPr>
        <w:t>Skyrmion</w:t>
      </w:r>
      <w:proofErr w:type="spellEnd"/>
      <w:r>
        <w:rPr>
          <w:rFonts w:asciiTheme="majorHAnsi" w:hAnsiTheme="majorHAnsi" w:cstheme="majorHAnsi"/>
          <w:i/>
          <w:sz w:val="26"/>
          <w:szCs w:val="26"/>
        </w:rPr>
        <w:t xml:space="preserve"> dynamics in Ta/</w:t>
      </w:r>
      <w:proofErr w:type="spellStart"/>
      <w:r>
        <w:rPr>
          <w:rFonts w:asciiTheme="majorHAnsi" w:hAnsiTheme="majorHAnsi" w:cstheme="majorHAnsi"/>
          <w:i/>
          <w:sz w:val="26"/>
          <w:szCs w:val="26"/>
        </w:rPr>
        <w:t>CoFeB</w:t>
      </w:r>
      <w:proofErr w:type="spellEnd"/>
      <w:r>
        <w:rPr>
          <w:rFonts w:asciiTheme="majorHAnsi" w:hAnsiTheme="majorHAnsi" w:cstheme="majorHAnsi"/>
          <w:i/>
          <w:sz w:val="26"/>
          <w:szCs w:val="26"/>
        </w:rPr>
        <w:t>/MgO at room temperature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>Kim, Peter</w:t>
      </w:r>
      <w:r>
        <w:rPr>
          <w:rFonts w:asciiTheme="majorHAnsi" w:hAnsiTheme="majorHAnsi" w:cstheme="majorHAnsi"/>
          <w:iCs/>
          <w:sz w:val="26"/>
          <w:szCs w:val="26"/>
        </w:rPr>
        <w:t xml:space="preserve"> (Radboud University)</w:t>
      </w:r>
      <w:r>
        <w:rPr>
          <w:rFonts w:asciiTheme="majorHAnsi" w:hAnsiTheme="majorHAnsi" w:cstheme="majorHAnsi"/>
          <w:i/>
          <w:sz w:val="26"/>
          <w:szCs w:val="26"/>
        </w:rPr>
        <w:br/>
        <w:t>Ultrashort spin wave pulses in canted antiferromagnets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>Kimoto, Yuta</w:t>
      </w:r>
      <w:r>
        <w:rPr>
          <w:rFonts w:asciiTheme="majorHAnsi" w:hAnsiTheme="majorHAnsi" w:cstheme="majorHAnsi"/>
          <w:iCs/>
          <w:sz w:val="26"/>
          <w:szCs w:val="26"/>
        </w:rPr>
        <w:tab/>
        <w:t>(Tohoku University / University of Konstanz)</w:t>
      </w:r>
      <w:r>
        <w:rPr>
          <w:rFonts w:asciiTheme="majorHAnsi" w:hAnsiTheme="majorHAnsi" w:cstheme="majorHAnsi"/>
          <w:i/>
          <w:sz w:val="26"/>
          <w:szCs w:val="26"/>
        </w:rPr>
        <w:br/>
        <w:t>Current-induced sliding motion in a helimagnet</w:t>
      </w:r>
      <w:r>
        <w:rPr>
          <w:rFonts w:asciiTheme="majorHAnsi" w:hAnsiTheme="majorHAnsi" w:cstheme="majorHAnsi"/>
          <w:i/>
          <w:sz w:val="26"/>
          <w:szCs w:val="26"/>
        </w:rPr>
        <w:t xml:space="preserve"> MnAu</w:t>
      </w:r>
      <w:r>
        <w:rPr>
          <w:rFonts w:asciiTheme="majorHAnsi" w:hAnsiTheme="majorHAnsi" w:cstheme="majorHAnsi"/>
          <w:i/>
          <w:sz w:val="26"/>
          <w:szCs w:val="26"/>
          <w:vertAlign w:val="subscript"/>
        </w:rPr>
        <w:t>2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>KM Shivangi Shukla</w:t>
      </w:r>
      <w:r>
        <w:rPr>
          <w:rFonts w:asciiTheme="majorHAnsi" w:hAnsiTheme="majorHAnsi" w:cstheme="majorHAnsi"/>
          <w:iCs/>
          <w:sz w:val="26"/>
          <w:szCs w:val="26"/>
        </w:rPr>
        <w:tab/>
        <w:t>(Cavendish laboratory, University of Cambridge)</w:t>
      </w:r>
      <w:r>
        <w:rPr>
          <w:rFonts w:asciiTheme="majorHAnsi" w:hAnsiTheme="majorHAnsi" w:cstheme="majorHAnsi"/>
          <w:i/>
          <w:sz w:val="26"/>
          <w:szCs w:val="26"/>
        </w:rPr>
        <w:br/>
        <w:t xml:space="preserve">Complex Conductivity of Superconducting </w:t>
      </w:r>
      <w:proofErr w:type="spellStart"/>
      <w:r>
        <w:rPr>
          <w:rFonts w:asciiTheme="majorHAnsi" w:hAnsiTheme="majorHAnsi" w:cstheme="majorHAnsi"/>
          <w:i/>
          <w:sz w:val="26"/>
          <w:szCs w:val="26"/>
        </w:rPr>
        <w:t>NbN</w:t>
      </w:r>
      <w:proofErr w:type="spellEnd"/>
      <w:r>
        <w:rPr>
          <w:rFonts w:asciiTheme="majorHAnsi" w:hAnsiTheme="majorHAnsi" w:cstheme="majorHAnsi"/>
          <w:i/>
          <w:sz w:val="26"/>
          <w:szCs w:val="26"/>
        </w:rPr>
        <w:t xml:space="preserve"> film using THz Spectroscopy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Kredl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Jana</w:t>
      </w:r>
      <w:r>
        <w:rPr>
          <w:rFonts w:asciiTheme="majorHAnsi" w:hAnsiTheme="majorHAnsi" w:cstheme="majorHAnsi"/>
          <w:iCs/>
          <w:sz w:val="26"/>
          <w:szCs w:val="26"/>
        </w:rPr>
        <w:t xml:space="preserve"> (Uni Greifswald)</w:t>
      </w:r>
      <w:r>
        <w:rPr>
          <w:rFonts w:asciiTheme="majorHAnsi" w:hAnsiTheme="majorHAnsi" w:cstheme="majorHAnsi"/>
          <w:i/>
          <w:sz w:val="26"/>
          <w:szCs w:val="26"/>
        </w:rPr>
        <w:br/>
        <w:t>Applications of 3D Nano-Lithography in Magnetism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>Liebermann, Peer</w:t>
      </w:r>
      <w:r>
        <w:rPr>
          <w:rFonts w:asciiTheme="majorHAnsi" w:hAnsiTheme="majorHAnsi" w:cstheme="majorHAnsi"/>
          <w:iCs/>
          <w:sz w:val="26"/>
          <w:szCs w:val="26"/>
        </w:rPr>
        <w:t xml:space="preserve"> (FU Berlin)</w:t>
      </w:r>
      <w:r>
        <w:rPr>
          <w:rFonts w:asciiTheme="majorHAnsi" w:hAnsiTheme="majorHAnsi" w:cstheme="majorHAnsi"/>
          <w:i/>
          <w:sz w:val="26"/>
          <w:szCs w:val="26"/>
        </w:rPr>
        <w:br/>
        <w:t>THz</w:t>
      </w:r>
      <w:r>
        <w:rPr>
          <w:rFonts w:asciiTheme="majorHAnsi" w:hAnsiTheme="majorHAnsi" w:cstheme="majorHAnsi"/>
          <w:i/>
          <w:sz w:val="26"/>
          <w:szCs w:val="26"/>
        </w:rPr>
        <w:t xml:space="preserve"> Emission spectroscopy with fiber-based laser source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Nabben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Nadine</w:t>
      </w:r>
      <w:r>
        <w:rPr>
          <w:rFonts w:asciiTheme="majorHAnsi" w:hAnsiTheme="majorHAnsi" w:cstheme="majorHAnsi"/>
          <w:iCs/>
          <w:sz w:val="26"/>
          <w:szCs w:val="26"/>
        </w:rPr>
        <w:t xml:space="preserve"> University of Konstanz</w:t>
      </w:r>
      <w:r>
        <w:rPr>
          <w:rFonts w:asciiTheme="majorHAnsi" w:hAnsiTheme="majorHAnsi" w:cstheme="majorHAnsi"/>
          <w:i/>
          <w:sz w:val="26"/>
          <w:szCs w:val="26"/>
        </w:rPr>
        <w:br/>
        <w:t>Magnetization fluctuations probed via the anomalous Hall effect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Reustlen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Denise</w:t>
      </w:r>
      <w:r>
        <w:rPr>
          <w:rFonts w:asciiTheme="majorHAnsi" w:hAnsiTheme="majorHAnsi" w:cstheme="majorHAnsi"/>
          <w:iCs/>
          <w:sz w:val="26"/>
          <w:szCs w:val="26"/>
        </w:rPr>
        <w:t xml:space="preserve"> (University of Konstanz)</w:t>
      </w:r>
      <w:r>
        <w:rPr>
          <w:rFonts w:asciiTheme="majorHAnsi" w:hAnsiTheme="majorHAnsi" w:cstheme="majorHAnsi"/>
          <w:i/>
          <w:sz w:val="26"/>
          <w:szCs w:val="26"/>
        </w:rPr>
        <w:br/>
        <w:t>Quantitative study of the spin Hall magnetoresistance in yt</w:t>
      </w:r>
      <w:r>
        <w:rPr>
          <w:rFonts w:asciiTheme="majorHAnsi" w:hAnsiTheme="majorHAnsi" w:cstheme="majorHAnsi"/>
          <w:i/>
          <w:sz w:val="26"/>
          <w:szCs w:val="26"/>
        </w:rPr>
        <w:t>trium iron garnet/Pt heterostructures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 xml:space="preserve">Reuter, Ricarda </w:t>
      </w:r>
      <w:r>
        <w:rPr>
          <w:rFonts w:asciiTheme="majorHAnsi" w:hAnsiTheme="majorHAnsi" w:cstheme="majorHAnsi"/>
          <w:bCs/>
          <w:iCs/>
          <w:sz w:val="26"/>
          <w:szCs w:val="26"/>
        </w:rPr>
        <w:t>(&amp; Abram, Robin)</w:t>
      </w:r>
      <w:r>
        <w:rPr>
          <w:rFonts w:asciiTheme="majorHAnsi" w:hAnsiTheme="majorHAnsi" w:cstheme="majorHAnsi"/>
          <w:b/>
          <w:bCs/>
          <w:iCs/>
          <w:sz w:val="26"/>
          <w:szCs w:val="26"/>
        </w:rPr>
        <w:t xml:space="preserve"> </w:t>
      </w:r>
      <w:r>
        <w:rPr>
          <w:rFonts w:asciiTheme="majorHAnsi" w:hAnsiTheme="majorHAnsi" w:cstheme="majorHAnsi"/>
          <w:iCs/>
          <w:sz w:val="26"/>
          <w:szCs w:val="26"/>
        </w:rPr>
        <w:t>(PTB Braunschweig)</w:t>
      </w:r>
      <w:r>
        <w:rPr>
          <w:rFonts w:asciiTheme="majorHAnsi" w:hAnsiTheme="majorHAnsi" w:cstheme="majorHAnsi"/>
          <w:iCs/>
          <w:sz w:val="26"/>
          <w:szCs w:val="26"/>
        </w:rPr>
        <w:br/>
      </w:r>
      <w:r>
        <w:rPr>
          <w:rFonts w:asciiTheme="majorHAnsi" w:hAnsiTheme="majorHAnsi" w:cstheme="majorHAnsi"/>
          <w:i/>
          <w:sz w:val="26"/>
          <w:szCs w:val="26"/>
        </w:rPr>
        <w:t>Height Calibration of Nitrogen Vacancy Diamond Tips Using Current-Carrying Wires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  <w:lang w:val="de-DE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  <w:lang w:val="de-DE"/>
        </w:rPr>
        <w:t>Rosinus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  <w:lang w:val="de-DE"/>
        </w:rPr>
        <w:t xml:space="preserve"> Serrano, Bruno</w:t>
      </w:r>
      <w:r>
        <w:rPr>
          <w:rFonts w:asciiTheme="majorHAnsi" w:hAnsiTheme="majorHAnsi" w:cstheme="majorHAnsi"/>
          <w:iCs/>
          <w:sz w:val="26"/>
          <w:szCs w:val="26"/>
          <w:lang w:val="de-DE"/>
        </w:rPr>
        <w:t xml:space="preserve"> (Freie Universität Berlin)</w:t>
      </w:r>
      <w:r>
        <w:rPr>
          <w:rFonts w:asciiTheme="majorHAnsi" w:hAnsiTheme="majorHAnsi" w:cstheme="majorHAnsi"/>
          <w:i/>
          <w:sz w:val="26"/>
          <w:szCs w:val="26"/>
          <w:lang w:val="de-DE"/>
        </w:rPr>
        <w:br/>
      </w:r>
      <w:proofErr w:type="spellStart"/>
      <w:r>
        <w:rPr>
          <w:rFonts w:asciiTheme="majorHAnsi" w:hAnsiTheme="majorHAnsi" w:cstheme="majorHAnsi"/>
          <w:i/>
          <w:sz w:val="26"/>
          <w:szCs w:val="26"/>
          <w:lang w:val="de-DE"/>
        </w:rPr>
        <w:t>THz</w:t>
      </w:r>
      <w:proofErr w:type="spellEnd"/>
      <w:r>
        <w:rPr>
          <w:rFonts w:asciiTheme="majorHAnsi" w:hAnsiTheme="majorHAnsi" w:cstheme="majorHAnsi"/>
          <w:i/>
          <w:sz w:val="26"/>
          <w:szCs w:val="26"/>
          <w:lang w:val="de-DE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6"/>
          <w:szCs w:val="26"/>
          <w:lang w:val="de-DE"/>
        </w:rPr>
        <w:t>spin</w:t>
      </w:r>
      <w:proofErr w:type="spellEnd"/>
      <w:r>
        <w:rPr>
          <w:rFonts w:asciiTheme="majorHAnsi" w:hAnsiTheme="majorHAnsi" w:cstheme="majorHAnsi"/>
          <w:i/>
          <w:sz w:val="26"/>
          <w:szCs w:val="26"/>
          <w:lang w:val="de-DE"/>
        </w:rPr>
        <w:t xml:space="preserve">-orbit </w:t>
      </w:r>
      <w:proofErr w:type="spellStart"/>
      <w:r>
        <w:rPr>
          <w:rFonts w:asciiTheme="majorHAnsi" w:hAnsiTheme="majorHAnsi" w:cstheme="majorHAnsi"/>
          <w:i/>
          <w:sz w:val="26"/>
          <w:szCs w:val="26"/>
          <w:lang w:val="de-DE"/>
        </w:rPr>
        <w:t>fields</w:t>
      </w:r>
      <w:proofErr w:type="spellEnd"/>
      <w:r>
        <w:rPr>
          <w:rFonts w:asciiTheme="majorHAnsi" w:hAnsiTheme="majorHAnsi" w:cstheme="majorHAnsi"/>
          <w:i/>
          <w:sz w:val="26"/>
          <w:szCs w:val="26"/>
          <w:lang w:val="de-DE"/>
        </w:rPr>
        <w:t xml:space="preserve"> in </w:t>
      </w:r>
      <w:proofErr w:type="spellStart"/>
      <w:r>
        <w:rPr>
          <w:rFonts w:asciiTheme="majorHAnsi" w:hAnsiTheme="majorHAnsi" w:cstheme="majorHAnsi"/>
          <w:i/>
          <w:sz w:val="26"/>
          <w:szCs w:val="26"/>
          <w:lang w:val="de-DE"/>
        </w:rPr>
        <w:t>NiMnSb</w:t>
      </w:r>
      <w:proofErr w:type="spellEnd"/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Ruge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Amon</w:t>
      </w:r>
      <w:r>
        <w:rPr>
          <w:rFonts w:asciiTheme="majorHAnsi" w:hAnsiTheme="majorHAnsi" w:cstheme="majorHAnsi"/>
          <w:iCs/>
          <w:sz w:val="26"/>
          <w:szCs w:val="26"/>
        </w:rPr>
        <w:t xml:space="preserve"> (FU Berlin)</w:t>
      </w:r>
      <w:r>
        <w:rPr>
          <w:rFonts w:asciiTheme="majorHAnsi" w:hAnsiTheme="majorHAnsi" w:cstheme="majorHAnsi"/>
          <w:i/>
          <w:sz w:val="26"/>
          <w:szCs w:val="26"/>
        </w:rPr>
        <w:br/>
        <w:t xml:space="preserve">Terahertz induced Orbital Hall dynamics in V 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lastRenderedPageBreak/>
        <w:t>Schlörb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Heike</w:t>
      </w:r>
      <w:r>
        <w:rPr>
          <w:rFonts w:asciiTheme="majorHAnsi" w:hAnsiTheme="majorHAnsi" w:cstheme="majorHAnsi"/>
          <w:iCs/>
          <w:sz w:val="26"/>
          <w:szCs w:val="26"/>
        </w:rPr>
        <w:t xml:space="preserve"> (IFW Dresden)</w:t>
      </w:r>
      <w:r>
        <w:rPr>
          <w:rFonts w:asciiTheme="majorHAnsi" w:hAnsiTheme="majorHAnsi" w:cstheme="majorHAnsi"/>
          <w:i/>
          <w:sz w:val="26"/>
          <w:szCs w:val="26"/>
        </w:rPr>
        <w:br/>
      </w:r>
      <w:proofErr w:type="spellStart"/>
      <w:r>
        <w:rPr>
          <w:rFonts w:asciiTheme="majorHAnsi" w:hAnsiTheme="majorHAnsi" w:cstheme="majorHAnsi"/>
          <w:i/>
          <w:sz w:val="26"/>
          <w:szCs w:val="26"/>
        </w:rPr>
        <w:t>Magnetotransport</w:t>
      </w:r>
      <w:proofErr w:type="spellEnd"/>
      <w:r>
        <w:rPr>
          <w:rFonts w:asciiTheme="majorHAnsi" w:hAnsiTheme="majorHAnsi" w:cstheme="majorHAnsi"/>
          <w:i/>
          <w:sz w:val="26"/>
          <w:szCs w:val="26"/>
        </w:rPr>
        <w:t xml:space="preserve"> in TaSb</w:t>
      </w:r>
      <w:r>
        <w:rPr>
          <w:rFonts w:asciiTheme="majorHAnsi" w:hAnsiTheme="majorHAnsi" w:cstheme="majorHAnsi"/>
          <w:i/>
          <w:sz w:val="26"/>
          <w:szCs w:val="26"/>
          <w:vertAlign w:val="subscript"/>
        </w:rPr>
        <w:t>2</w:t>
      </w:r>
      <w:r>
        <w:rPr>
          <w:rFonts w:asciiTheme="majorHAnsi" w:hAnsiTheme="majorHAnsi" w:cstheme="majorHAnsi"/>
          <w:i/>
          <w:sz w:val="26"/>
          <w:szCs w:val="26"/>
        </w:rPr>
        <w:t xml:space="preserve"> single crystals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 xml:space="preserve">Singh, </w:t>
      </w: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Roshani</w:t>
      </w:r>
      <w:proofErr w:type="spellEnd"/>
      <w:r>
        <w:rPr>
          <w:rFonts w:asciiTheme="majorHAnsi" w:hAnsiTheme="majorHAnsi" w:cstheme="majorHAnsi"/>
          <w:iCs/>
          <w:sz w:val="26"/>
          <w:szCs w:val="26"/>
        </w:rPr>
        <w:t xml:space="preserve"> (IIT </w:t>
      </w:r>
      <w:proofErr w:type="spellStart"/>
      <w:r>
        <w:rPr>
          <w:rFonts w:asciiTheme="majorHAnsi" w:hAnsiTheme="majorHAnsi" w:cstheme="majorHAnsi"/>
          <w:iCs/>
          <w:sz w:val="26"/>
          <w:szCs w:val="26"/>
        </w:rPr>
        <w:t>Allahanbad</w:t>
      </w:r>
      <w:proofErr w:type="spellEnd"/>
      <w:r>
        <w:rPr>
          <w:rFonts w:asciiTheme="majorHAnsi" w:hAnsiTheme="majorHAnsi" w:cstheme="majorHAnsi"/>
          <w:iCs/>
          <w:sz w:val="26"/>
          <w:szCs w:val="26"/>
        </w:rPr>
        <w:t>)</w:t>
      </w:r>
      <w:r>
        <w:rPr>
          <w:rFonts w:asciiTheme="majorHAnsi" w:hAnsiTheme="majorHAnsi" w:cstheme="majorHAnsi"/>
          <w:iCs/>
          <w:sz w:val="26"/>
          <w:szCs w:val="26"/>
        </w:rPr>
        <w:br/>
      </w:r>
      <w:r>
        <w:rPr>
          <w:rFonts w:asciiTheme="majorHAnsi" w:hAnsiTheme="majorHAnsi" w:cstheme="majorHAnsi"/>
          <w:i/>
          <w:sz w:val="26"/>
          <w:szCs w:val="26"/>
        </w:rPr>
        <w:t>Light-Matter Interaction and Ultrafast Spin Relaxation in Magnetic Topological Inter</w:t>
      </w:r>
      <w:r>
        <w:rPr>
          <w:rFonts w:asciiTheme="majorHAnsi" w:hAnsiTheme="majorHAnsi" w:cstheme="majorHAnsi"/>
          <w:i/>
          <w:sz w:val="26"/>
          <w:szCs w:val="26"/>
        </w:rPr>
        <w:t>faces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iCs/>
          <w:sz w:val="26"/>
          <w:szCs w:val="26"/>
        </w:rPr>
        <w:t>Skobjin</w:t>
      </w:r>
      <w:proofErr w:type="spellEnd"/>
      <w:r>
        <w:rPr>
          <w:rFonts w:asciiTheme="majorHAnsi" w:hAnsiTheme="majorHAnsi" w:cstheme="majorHAnsi"/>
          <w:b/>
          <w:bCs/>
          <w:iCs/>
          <w:sz w:val="26"/>
          <w:szCs w:val="26"/>
        </w:rPr>
        <w:t>, Gregor</w:t>
      </w:r>
      <w:r>
        <w:rPr>
          <w:rFonts w:asciiTheme="majorHAnsi" w:hAnsiTheme="majorHAnsi" w:cstheme="majorHAnsi"/>
          <w:iCs/>
          <w:sz w:val="26"/>
          <w:szCs w:val="26"/>
        </w:rPr>
        <w:t xml:space="preserve"> (University of Konstanz)</w:t>
      </w:r>
      <w:r>
        <w:rPr>
          <w:rFonts w:asciiTheme="majorHAnsi" w:hAnsiTheme="majorHAnsi" w:cstheme="majorHAnsi"/>
          <w:i/>
          <w:sz w:val="26"/>
          <w:szCs w:val="26"/>
        </w:rPr>
        <w:br/>
        <w:t xml:space="preserve">Magnetic aftereffect and </w:t>
      </w:r>
      <w:proofErr w:type="spellStart"/>
      <w:r>
        <w:rPr>
          <w:rFonts w:asciiTheme="majorHAnsi" w:hAnsiTheme="majorHAnsi" w:cstheme="majorHAnsi"/>
          <w:i/>
          <w:sz w:val="26"/>
          <w:szCs w:val="26"/>
        </w:rPr>
        <w:t>Barkhausen</w:t>
      </w:r>
      <w:proofErr w:type="spellEnd"/>
      <w:r>
        <w:rPr>
          <w:rFonts w:asciiTheme="majorHAnsi" w:hAnsiTheme="majorHAnsi" w:cstheme="majorHAnsi"/>
          <w:i/>
          <w:sz w:val="26"/>
          <w:szCs w:val="26"/>
        </w:rPr>
        <w:t xml:space="preserve"> effect in thin films of the </w:t>
      </w:r>
      <w:proofErr w:type="spellStart"/>
      <w:r>
        <w:rPr>
          <w:rFonts w:asciiTheme="majorHAnsi" w:hAnsiTheme="majorHAnsi" w:cstheme="majorHAnsi"/>
          <w:i/>
          <w:sz w:val="26"/>
          <w:szCs w:val="26"/>
        </w:rPr>
        <w:t>altermagnetic</w:t>
      </w:r>
      <w:proofErr w:type="spellEnd"/>
      <w:r>
        <w:rPr>
          <w:rFonts w:asciiTheme="majorHAnsi" w:hAnsiTheme="majorHAnsi" w:cstheme="majorHAnsi"/>
          <w:i/>
          <w:sz w:val="26"/>
          <w:szCs w:val="26"/>
        </w:rPr>
        <w:t xml:space="preserve"> candidate Mn</w:t>
      </w:r>
      <w:r>
        <w:rPr>
          <w:rFonts w:asciiTheme="majorHAnsi" w:hAnsiTheme="majorHAnsi" w:cstheme="majorHAnsi"/>
          <w:i/>
          <w:sz w:val="26"/>
          <w:szCs w:val="26"/>
          <w:vertAlign w:val="subscript"/>
        </w:rPr>
        <w:t>5</w:t>
      </w:r>
      <w:r>
        <w:rPr>
          <w:rFonts w:asciiTheme="majorHAnsi" w:hAnsiTheme="majorHAnsi" w:cstheme="majorHAnsi"/>
          <w:i/>
          <w:sz w:val="26"/>
          <w:szCs w:val="26"/>
        </w:rPr>
        <w:t>Si</w:t>
      </w:r>
      <w:r>
        <w:rPr>
          <w:rFonts w:asciiTheme="majorHAnsi" w:hAnsiTheme="majorHAnsi" w:cstheme="majorHAnsi"/>
          <w:i/>
          <w:sz w:val="26"/>
          <w:szCs w:val="26"/>
          <w:vertAlign w:val="subscript"/>
        </w:rPr>
        <w:t>3</w:t>
      </w:r>
    </w:p>
    <w:p w:rsidR="00D611C8" w:rsidRDefault="00C44B7E">
      <w:pPr>
        <w:pStyle w:val="Odstavecseseznamem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i/>
          <w:sz w:val="26"/>
          <w:szCs w:val="26"/>
        </w:rPr>
      </w:pPr>
      <w:r>
        <w:rPr>
          <w:rFonts w:asciiTheme="majorHAnsi" w:hAnsiTheme="majorHAnsi" w:cstheme="majorHAnsi"/>
          <w:b/>
          <w:bCs/>
          <w:iCs/>
          <w:sz w:val="26"/>
          <w:szCs w:val="26"/>
        </w:rPr>
        <w:t>Wittrock, Steffen</w:t>
      </w:r>
      <w:r>
        <w:rPr>
          <w:rFonts w:asciiTheme="majorHAnsi" w:hAnsiTheme="majorHAnsi" w:cstheme="majorHAnsi"/>
          <w:iCs/>
          <w:sz w:val="26"/>
          <w:szCs w:val="26"/>
        </w:rPr>
        <w:t xml:space="preserve"> (Helmholtz-</w:t>
      </w:r>
      <w:proofErr w:type="spellStart"/>
      <w:r>
        <w:rPr>
          <w:rFonts w:asciiTheme="majorHAnsi" w:hAnsiTheme="majorHAnsi" w:cstheme="majorHAnsi"/>
          <w:iCs/>
          <w:sz w:val="26"/>
          <w:szCs w:val="26"/>
        </w:rPr>
        <w:t>Zentrum</w:t>
      </w:r>
      <w:proofErr w:type="spellEnd"/>
      <w:r>
        <w:rPr>
          <w:rFonts w:asciiTheme="majorHAnsi" w:hAnsiTheme="majorHAnsi" w:cstheme="majorHAnsi"/>
          <w:iCs/>
          <w:sz w:val="26"/>
          <w:szCs w:val="26"/>
        </w:rPr>
        <w:t xml:space="preserve"> Berlin)</w:t>
      </w:r>
      <w:r>
        <w:rPr>
          <w:rFonts w:asciiTheme="majorHAnsi" w:hAnsiTheme="majorHAnsi" w:cstheme="majorHAnsi"/>
          <w:i/>
          <w:sz w:val="26"/>
          <w:szCs w:val="26"/>
        </w:rPr>
        <w:br/>
        <w:t>Reciprocal space imaging of sub-100 nm nonlinear spin wave interactio</w:t>
      </w:r>
      <w:r>
        <w:rPr>
          <w:rFonts w:asciiTheme="majorHAnsi" w:hAnsiTheme="majorHAnsi" w:cstheme="majorHAnsi"/>
          <w:i/>
          <w:sz w:val="26"/>
          <w:szCs w:val="26"/>
        </w:rPr>
        <w:t>ns</w:t>
      </w:r>
    </w:p>
    <w:p w:rsidR="00D611C8" w:rsidRDefault="00D611C8">
      <w:pPr>
        <w:spacing w:after="0" w:line="240" w:lineRule="auto"/>
        <w:ind w:left="1080"/>
        <w:rPr>
          <w:rFonts w:ascii="Arial" w:hAnsi="Arial" w:cs="Arial"/>
          <w:i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D611C8">
      <w:pPr>
        <w:jc w:val="both"/>
        <w:rPr>
          <w:rFonts w:ascii="Arial" w:hAnsi="Arial" w:cs="Arial"/>
        </w:rPr>
      </w:pPr>
    </w:p>
    <w:p w:rsidR="00D611C8" w:rsidRDefault="00C44B7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133985</wp:posOffset>
            </wp:positionV>
            <wp:extent cx="971550" cy="971550"/>
            <wp:effectExtent l="0" t="0" r="0" b="0"/>
            <wp:wrapNone/>
            <wp:docPr id="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123825</wp:posOffset>
            </wp:positionV>
            <wp:extent cx="1963420" cy="1076960"/>
            <wp:effectExtent l="0" t="0" r="0" b="0"/>
            <wp:wrapNone/>
            <wp:docPr id="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389890</wp:posOffset>
            </wp:positionV>
            <wp:extent cx="1818005" cy="553085"/>
            <wp:effectExtent l="0" t="0" r="0" b="0"/>
            <wp:wrapNone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558165</wp:posOffset>
            </wp:positionV>
            <wp:extent cx="1892935" cy="514985"/>
            <wp:effectExtent l="0" t="0" r="0" b="0"/>
            <wp:wrapNone/>
            <wp:docPr id="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410" t="10906" b="1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187960</wp:posOffset>
            </wp:positionV>
            <wp:extent cx="1667510" cy="337820"/>
            <wp:effectExtent l="0" t="0" r="0" b="0"/>
            <wp:wrapNone/>
            <wp:docPr id="1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11C8">
      <w:footerReference w:type="even" r:id="rId17"/>
      <w:footerReference w:type="default" r:id="rId18"/>
      <w:footerReference w:type="first" r:id="rId19"/>
      <w:pgSz w:w="11906" w:h="16838"/>
      <w:pgMar w:top="1417" w:right="1417" w:bottom="1134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4B7E" w:rsidRDefault="00C44B7E">
      <w:pPr>
        <w:spacing w:after="0" w:line="240" w:lineRule="auto"/>
      </w:pPr>
      <w:r>
        <w:separator/>
      </w:r>
    </w:p>
  </w:endnote>
  <w:endnote w:type="continuationSeparator" w:id="0">
    <w:p w:rsidR="00C44B7E" w:rsidRDefault="00C44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1C8" w:rsidRDefault="00D611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3153562"/>
      <w:docPartObj>
        <w:docPartGallery w:val="Page Numbers (Bottom of Page)"/>
        <w:docPartUnique/>
      </w:docPartObj>
    </w:sdtPr>
    <w:sdtEndPr/>
    <w:sdtContent>
      <w:p w:rsidR="00D611C8" w:rsidRDefault="00C44B7E">
        <w:pPr>
          <w:pStyle w:val="Zpat"/>
          <w:jc w:val="center"/>
          <w:rPr>
            <w:rFonts w:ascii="Arial" w:hAnsi="Arial" w:cs="Arial"/>
            <w:color w:val="808080" w:themeColor="background1" w:themeShade="80"/>
          </w:rPr>
        </w:pPr>
        <w:r>
          <w:rPr>
            <w:rFonts w:ascii="Arial" w:hAnsi="Arial" w:cs="Arial"/>
            <w:color w:val="808080" w:themeColor="background1" w:themeShade="80"/>
          </w:rPr>
          <w:fldChar w:fldCharType="begin"/>
        </w:r>
        <w:r>
          <w:rPr>
            <w:rFonts w:ascii="Arial" w:hAnsi="Arial" w:cs="Arial"/>
            <w:color w:val="808080" w:themeColor="background1" w:themeShade="80"/>
          </w:rPr>
          <w:instrText xml:space="preserve"> PAGE </w:instrText>
        </w:r>
        <w:r>
          <w:rPr>
            <w:rFonts w:ascii="Arial" w:hAnsi="Arial" w:cs="Arial"/>
            <w:color w:val="808080" w:themeColor="background1" w:themeShade="80"/>
          </w:rPr>
          <w:fldChar w:fldCharType="separate"/>
        </w:r>
        <w:r>
          <w:rPr>
            <w:rFonts w:ascii="Arial" w:hAnsi="Arial" w:cs="Arial"/>
            <w:color w:val="808080" w:themeColor="background1" w:themeShade="80"/>
          </w:rPr>
          <w:t>8</w:t>
        </w:r>
        <w:r>
          <w:rPr>
            <w:rFonts w:ascii="Arial" w:hAnsi="Arial" w:cs="Arial"/>
            <w:color w:val="808080" w:themeColor="background1" w:themeShade="80"/>
          </w:rPr>
          <w:fldChar w:fldCharType="end"/>
        </w:r>
      </w:p>
    </w:sdtContent>
  </w:sdt>
  <w:p w:rsidR="00D611C8" w:rsidRDefault="00D611C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4795388"/>
      <w:docPartObj>
        <w:docPartGallery w:val="Page Numbers (Bottom of Page)"/>
        <w:docPartUnique/>
      </w:docPartObj>
    </w:sdtPr>
    <w:sdtEndPr/>
    <w:sdtContent>
      <w:p w:rsidR="00D611C8" w:rsidRDefault="00C44B7E">
        <w:pPr>
          <w:pStyle w:val="Zpat"/>
          <w:jc w:val="center"/>
          <w:rPr>
            <w:rFonts w:ascii="Arial" w:hAnsi="Arial" w:cs="Arial"/>
            <w:color w:val="808080" w:themeColor="background1" w:themeShade="80"/>
          </w:rPr>
        </w:pPr>
        <w:r>
          <w:rPr>
            <w:rFonts w:ascii="Arial" w:hAnsi="Arial" w:cs="Arial"/>
            <w:color w:val="808080" w:themeColor="background1" w:themeShade="80"/>
          </w:rPr>
          <w:fldChar w:fldCharType="begin"/>
        </w:r>
        <w:r>
          <w:rPr>
            <w:rFonts w:ascii="Arial" w:hAnsi="Arial" w:cs="Arial"/>
            <w:color w:val="808080" w:themeColor="background1" w:themeShade="80"/>
          </w:rPr>
          <w:instrText xml:space="preserve"> PAGE </w:instrText>
        </w:r>
        <w:r>
          <w:rPr>
            <w:rFonts w:ascii="Arial" w:hAnsi="Arial" w:cs="Arial"/>
            <w:color w:val="808080" w:themeColor="background1" w:themeShade="80"/>
          </w:rPr>
          <w:fldChar w:fldCharType="separate"/>
        </w:r>
        <w:r>
          <w:rPr>
            <w:rFonts w:ascii="Arial" w:hAnsi="Arial" w:cs="Arial"/>
            <w:color w:val="808080" w:themeColor="background1" w:themeShade="80"/>
          </w:rPr>
          <w:t>8</w:t>
        </w:r>
        <w:r>
          <w:rPr>
            <w:rFonts w:ascii="Arial" w:hAnsi="Arial" w:cs="Arial"/>
            <w:color w:val="808080" w:themeColor="background1" w:themeShade="80"/>
          </w:rPr>
          <w:fldChar w:fldCharType="end"/>
        </w:r>
      </w:p>
    </w:sdtContent>
  </w:sdt>
  <w:p w:rsidR="00D611C8" w:rsidRDefault="00D611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4B7E" w:rsidRDefault="00C44B7E">
      <w:pPr>
        <w:spacing w:after="0" w:line="240" w:lineRule="auto"/>
      </w:pPr>
      <w:r>
        <w:separator/>
      </w:r>
    </w:p>
  </w:footnote>
  <w:footnote w:type="continuationSeparator" w:id="0">
    <w:p w:rsidR="00C44B7E" w:rsidRDefault="00C44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CE29F4"/>
    <w:multiLevelType w:val="multilevel"/>
    <w:tmpl w:val="412CBD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28A6C5F"/>
    <w:multiLevelType w:val="multilevel"/>
    <w:tmpl w:val="861A0E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6637D80"/>
    <w:multiLevelType w:val="multilevel"/>
    <w:tmpl w:val="B9185A7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1C8"/>
    <w:rsid w:val="00C44B7E"/>
    <w:rsid w:val="00D611C8"/>
    <w:rsid w:val="00F5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A5315-BDD8-4270-8F82-FACD80E3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155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4D155C"/>
    <w:rPr>
      <w:color w:val="605E5C"/>
      <w:shd w:val="clear" w:color="auto" w:fill="E1DFDD"/>
    </w:rPr>
  </w:style>
  <w:style w:type="character" w:customStyle="1" w:styleId="slodku1">
    <w:name w:val="Číslo řádku1"/>
    <w:qFormat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4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6F4043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6F4043"/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7F1502"/>
  </w:style>
  <w:style w:type="character" w:customStyle="1" w:styleId="ZpatChar">
    <w:name w:val="Zápatí Char"/>
    <w:basedOn w:val="Standardnpsmoodstavce"/>
    <w:link w:val="Zpat"/>
    <w:uiPriority w:val="99"/>
    <w:qFormat/>
    <w:rsid w:val="007F1502"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2C452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462E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4043"/>
    <w:pPr>
      <w:suppressAutoHyphens w:val="0"/>
      <w:spacing w:line="240" w:lineRule="auto"/>
    </w:pPr>
    <w:rPr>
      <w:sz w:val="20"/>
      <w:szCs w:val="20"/>
    </w:rPr>
  </w:style>
  <w:style w:type="paragraph" w:styleId="Seznamsodrkami">
    <w:name w:val="List Bullet"/>
    <w:basedOn w:val="Normln"/>
    <w:uiPriority w:val="99"/>
    <w:unhideWhenUsed/>
    <w:rsid w:val="00C515D5"/>
    <w:pPr>
      <w:numPr>
        <w:numId w:val="1"/>
      </w:numPr>
      <w:contextualSpacing/>
    </w:pPr>
  </w:style>
  <w:style w:type="paragraph" w:styleId="Normlnweb">
    <w:name w:val="Normal (Web)"/>
    <w:basedOn w:val="Normln"/>
    <w:uiPriority w:val="99"/>
    <w:semiHidden/>
    <w:unhideWhenUsed/>
    <w:qFormat/>
    <w:rsid w:val="00C00317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7F1502"/>
    <w:pPr>
      <w:tabs>
        <w:tab w:val="center" w:pos="4703"/>
        <w:tab w:val="right" w:pos="9406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7F1502"/>
    <w:pPr>
      <w:tabs>
        <w:tab w:val="center" w:pos="4703"/>
        <w:tab w:val="right" w:pos="9406"/>
      </w:tabs>
      <w:spacing w:after="0" w:line="240" w:lineRule="auto"/>
    </w:pPr>
  </w:style>
  <w:style w:type="table" w:styleId="Mkatabulky">
    <w:name w:val="Table Grid"/>
    <w:basedOn w:val="Normlntabulka"/>
    <w:uiPriority w:val="39"/>
    <w:rsid w:val="002F4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3">
    <w:name w:val="Plain Table 3"/>
    <w:basedOn w:val="Normlntabulka"/>
    <w:uiPriority w:val="43"/>
    <w:rsid w:val="002F4A4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2F4A4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85106E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873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gecko</dc:creator>
  <dc:description/>
  <cp:lastModifiedBy>Lukáš Nádvorník</cp:lastModifiedBy>
  <cp:revision>6</cp:revision>
  <dcterms:created xsi:type="dcterms:W3CDTF">2025-08-29T08:13:00Z</dcterms:created>
  <dcterms:modified xsi:type="dcterms:W3CDTF">2025-09-01T12:09:00Z</dcterms:modified>
  <dc:language>en-US</dc:language>
</cp:coreProperties>
</file>