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20" w:rsidRDefault="003638D4">
      <w:pPr>
        <w:pStyle w:val="1NZEVI"/>
      </w:pPr>
      <w:r>
        <w:t xml:space="preserve">tandemy a co z nich </w:t>
      </w:r>
      <w:r w:rsidR="005B0142">
        <w:t>vzešlo</w:t>
      </w:r>
      <w:r w:rsidR="00010B27">
        <w:br/>
      </w:r>
      <w:r>
        <w:t>aneb šance a rizika párové výuky</w:t>
      </w:r>
      <w:r w:rsidR="002F6F20">
        <w:t xml:space="preserve"> </w:t>
      </w:r>
    </w:p>
    <w:p w:rsidR="002F6F20" w:rsidRDefault="002F6F20">
      <w:pPr>
        <w:rPr>
          <w:sz w:val="24"/>
        </w:rPr>
      </w:pPr>
    </w:p>
    <w:p w:rsidR="002F6F20" w:rsidRDefault="003638D4">
      <w:pPr>
        <w:pStyle w:val="Nadpis1"/>
      </w:pPr>
      <w:r>
        <w:t xml:space="preserve">Irena </w:t>
      </w:r>
      <w:r>
        <w:rPr>
          <w:caps/>
        </w:rPr>
        <w:t>dvořáková</w:t>
      </w:r>
    </w:p>
    <w:p w:rsidR="002F6F20" w:rsidRDefault="002F6F20">
      <w:pPr>
        <w:rPr>
          <w:sz w:val="24"/>
        </w:rPr>
      </w:pPr>
    </w:p>
    <w:p w:rsidR="002F6F20" w:rsidRDefault="002F6F20">
      <w:pPr>
        <w:rPr>
          <w:sz w:val="24"/>
        </w:rPr>
      </w:pPr>
    </w:p>
    <w:p w:rsidR="002F6F20" w:rsidRDefault="002F6F20">
      <w:pPr>
        <w:pStyle w:val="3Tuntext"/>
        <w:ind w:left="708" w:hanging="708"/>
      </w:pPr>
      <w:r>
        <w:t xml:space="preserve">Abstrakt </w:t>
      </w:r>
    </w:p>
    <w:p w:rsidR="002F6F20" w:rsidRDefault="003638D4">
      <w:pPr>
        <w:pStyle w:val="4Zkladntext"/>
        <w:ind w:firstLine="397"/>
      </w:pPr>
      <w:r w:rsidRPr="003638D4">
        <w:t>Tandemová či párová výuka</w:t>
      </w:r>
      <w:r w:rsidR="00513751">
        <w:rPr>
          <w:rStyle w:val="Znakapoznpodarou"/>
        </w:rPr>
        <w:footnoteReference w:id="1"/>
      </w:r>
      <w:r w:rsidRPr="003638D4">
        <w:t xml:space="preserve"> se stává v současné době tak trochu módou, je zařazena i v poslední výzvě MŠMT v rámci šablon pro OPVVV. Málokdo ji však sám zažil, takže si špatně dovede představit, jaké výhody, ale i rizika tandemová výuka do práce učitele přináší. Ve svém příspěvku bych se chtěla podělit o své zkušenosti z několika let realizace tandemové výuky při výuce na ZŠ v rámci projektu Elixír do škol a v rámci průběžné pedagogické praxe na MFF UK. </w:t>
      </w:r>
      <w:r w:rsidR="00513751">
        <w:t xml:space="preserve"> </w:t>
      </w:r>
    </w:p>
    <w:p w:rsidR="002F6F20" w:rsidRDefault="002F6F20">
      <w:pPr>
        <w:ind w:firstLine="397"/>
        <w:jc w:val="both"/>
        <w:rPr>
          <w:sz w:val="24"/>
        </w:rPr>
      </w:pPr>
    </w:p>
    <w:p w:rsidR="002F6F20" w:rsidRDefault="005B0142">
      <w:pPr>
        <w:pStyle w:val="2NZEVII"/>
      </w:pPr>
      <w:r>
        <w:t xml:space="preserve">tandems and what </w:t>
      </w:r>
      <w:r w:rsidR="00010B27">
        <w:t>has arisen</w:t>
      </w:r>
      <w:r>
        <w:t xml:space="preserve"> f</w:t>
      </w:r>
      <w:r w:rsidR="00513751">
        <w:t>r</w:t>
      </w:r>
      <w:r>
        <w:t xml:space="preserve">om them </w:t>
      </w:r>
      <w:r w:rsidR="00010B27">
        <w:br/>
      </w:r>
      <w:r>
        <w:t>or the benefits and the risks of the paired teaching</w:t>
      </w:r>
      <w:r w:rsidR="002F6F20">
        <w:t xml:space="preserve">  </w:t>
      </w:r>
    </w:p>
    <w:p w:rsidR="002F6F20" w:rsidRDefault="002F6F20">
      <w:pPr>
        <w:ind w:firstLine="397"/>
        <w:jc w:val="both"/>
        <w:rPr>
          <w:sz w:val="24"/>
        </w:rPr>
      </w:pPr>
    </w:p>
    <w:p w:rsidR="002F6F20" w:rsidRPr="005B0142" w:rsidRDefault="002F6F20">
      <w:pPr>
        <w:pStyle w:val="3Tuntext"/>
        <w:ind w:firstLine="0"/>
        <w:rPr>
          <w:lang w:val="en-GB"/>
        </w:rPr>
      </w:pPr>
      <w:r w:rsidRPr="005B0142">
        <w:rPr>
          <w:lang w:val="en-US"/>
        </w:rPr>
        <w:t>Abstract</w:t>
      </w:r>
    </w:p>
    <w:p w:rsidR="002F6F20" w:rsidRPr="00793809" w:rsidRDefault="00793809">
      <w:pPr>
        <w:ind w:firstLine="567"/>
        <w:jc w:val="both"/>
        <w:rPr>
          <w:sz w:val="24"/>
          <w:lang w:val="en-GB"/>
        </w:rPr>
      </w:pPr>
      <w:r w:rsidRPr="00793809">
        <w:rPr>
          <w:sz w:val="24"/>
          <w:lang w:val="en-GB"/>
        </w:rPr>
        <w:t>Tandem or paired teaching is nowadays becoming fashionable and is even included in the last call of the MŠMT within the framework of the OPVVV templates. However, few teachers have experienced it, so they cannot imagine what benefits but also risks the tandem teaching brings to the teacher's work. In my contribution, I would like to share my experience of several years with tandem teaching at Elementary School as part of the Elixir School project and as part of continuous teaching practice at the MFF UK.</w:t>
      </w:r>
    </w:p>
    <w:p w:rsidR="002F6F20" w:rsidRDefault="002F6F20">
      <w:pPr>
        <w:ind w:firstLine="567"/>
        <w:jc w:val="both"/>
        <w:rPr>
          <w:sz w:val="24"/>
        </w:rPr>
      </w:pPr>
    </w:p>
    <w:p w:rsidR="002F6F20" w:rsidRDefault="00896277">
      <w:pPr>
        <w:pStyle w:val="5Nzevblokuslovan"/>
        <w:numPr>
          <w:ilvl w:val="0"/>
          <w:numId w:val="0"/>
        </w:numPr>
        <w:spacing w:after="120"/>
      </w:pPr>
      <w:r>
        <w:t>Okénko do historie</w:t>
      </w:r>
    </w:p>
    <w:p w:rsidR="007D23AF" w:rsidRDefault="00565434" w:rsidP="00565434">
      <w:pPr>
        <w:pStyle w:val="4Zkladntext"/>
        <w:ind w:firstLine="397"/>
      </w:pPr>
      <w:r>
        <w:t xml:space="preserve">Koncem roku 2012 byla Českou Spořitelnou založena </w:t>
      </w:r>
      <w:r w:rsidR="00896277">
        <w:t>Nadace D</w:t>
      </w:r>
      <w:r>
        <w:t xml:space="preserve">epositum Bonum, jejíž úlohou bylo </w:t>
      </w:r>
      <w:r w:rsidR="00896277">
        <w:t>hleda</w:t>
      </w:r>
      <w:r>
        <w:t>t</w:t>
      </w:r>
      <w:r w:rsidR="00896277">
        <w:t xml:space="preserve"> cesty</w:t>
      </w:r>
      <w:r>
        <w:t xml:space="preserve"> ke zlepšení výuky</w:t>
      </w:r>
      <w:r w:rsidR="00896277">
        <w:t xml:space="preserve"> přírodovědných a technických předmětů na základních školách</w:t>
      </w:r>
      <w:r>
        <w:t>.</w:t>
      </w:r>
      <w:r w:rsidR="00CD3AFD">
        <w:t xml:space="preserve"> </w:t>
      </w:r>
      <w:r w:rsidR="007D23AF">
        <w:t xml:space="preserve">Vlajkový projekt Nadace byl nazván Elixír do škol. V jeho rámci jsou jednak podporováni učitelé v praxi, kteří mají možnost jedenkrát měsíčně navštěvovat </w:t>
      </w:r>
      <w:r w:rsidR="007D23AF" w:rsidRPr="007D23AF">
        <w:rPr>
          <w:b/>
        </w:rPr>
        <w:t>Regionální centra</w:t>
      </w:r>
      <w:r w:rsidR="007D23AF">
        <w:t xml:space="preserve">, která jsou zřízena v 21 místech ČR. Účastníci na setkáních vyrábějí různé pomůcky, experimentují, sdílejí svoje radosti i starosti z výuky fyziky </w:t>
      </w:r>
      <w:r w:rsidR="00C80A2B">
        <w:t>[1]</w:t>
      </w:r>
      <w:r w:rsidR="00C80A2B" w:rsidRPr="00565434">
        <w:t>.</w:t>
      </w:r>
    </w:p>
    <w:p w:rsidR="00565434" w:rsidRDefault="007D23AF" w:rsidP="00565434">
      <w:pPr>
        <w:pStyle w:val="4Zkladntext"/>
        <w:ind w:firstLine="397"/>
      </w:pPr>
      <w:r>
        <w:t>Druhou aktivitou projektu, která</w:t>
      </w:r>
      <w:r w:rsidR="00565434">
        <w:t xml:space="preserve"> byl</w:t>
      </w:r>
      <w:r>
        <w:t>a</w:t>
      </w:r>
      <w:r w:rsidR="00565434">
        <w:t xml:space="preserve"> postupně realizován</w:t>
      </w:r>
      <w:r>
        <w:t>a</w:t>
      </w:r>
      <w:r w:rsidR="00565434">
        <w:t>, byl</w:t>
      </w:r>
      <w:r>
        <w:t>y</w:t>
      </w:r>
      <w:r w:rsidR="00565434">
        <w:t xml:space="preserve"> </w:t>
      </w:r>
      <w:r w:rsidR="00565434" w:rsidRPr="007D23AF">
        <w:rPr>
          <w:b/>
        </w:rPr>
        <w:t>Tandemy.</w:t>
      </w:r>
      <w:r w:rsidR="00565434">
        <w:t xml:space="preserve"> Od září 2013 učili </w:t>
      </w:r>
      <w:r w:rsidR="00FD5584">
        <w:t xml:space="preserve">jeden den v týdnu studenti odborné fyziky </w:t>
      </w:r>
      <w:r w:rsidR="00565434">
        <w:t>v páru s učitelem.  Studenti se rekrutovali z řad magistrů a doktorandů nejrůznějších fyzikálních a technických oborů (např.:</w:t>
      </w:r>
      <w:r w:rsidR="00FD5584">
        <w:t xml:space="preserve"> </w:t>
      </w:r>
      <w:r w:rsidR="00565434">
        <w:t>nanotechnologie, jaderná fyzika, elektrotechnika) na vysokých školách, většinou bez pedagogického vzdělání. Projekt běžel na 6 základních školách a 3 víceletých gymnáziích v Praze, Brně, Ostravě a Olomouci.</w:t>
      </w:r>
      <w:r w:rsidR="00565434" w:rsidRPr="00565434">
        <w:t xml:space="preserve"> </w:t>
      </w:r>
      <w:r w:rsidR="00565434">
        <w:t xml:space="preserve">Po roce fungování jsme zjistili, že tandemová výuka </w:t>
      </w:r>
      <w:r w:rsidR="00FD5584">
        <w:t xml:space="preserve">skutečně </w:t>
      </w:r>
      <w:r w:rsidR="00565434">
        <w:t>zkvalitnila výuku fyziky</w:t>
      </w:r>
      <w:r w:rsidR="00E44901">
        <w:t xml:space="preserve"> (viz dále).</w:t>
      </w:r>
      <w:r w:rsidR="00565434">
        <w:t xml:space="preserve"> </w:t>
      </w:r>
    </w:p>
    <w:p w:rsidR="00A67738" w:rsidRDefault="00FD5584" w:rsidP="00A67738">
      <w:pPr>
        <w:pStyle w:val="4Zkladntext"/>
        <w:ind w:firstLine="397"/>
      </w:pPr>
      <w:r>
        <w:t xml:space="preserve">Já jsem během prvního roku měla jako „tandemistu“ svého studenta, tehdy studenta 3. ročníku bakalářského studia učitelství M-F. Viděla jsem na něm, jak výrazný posun v jeho učitelských dovednostech tato dlouhodobá praxe způsobila, a proto jsem navrhla, aby během následujícího školního roku byli do projektu zařazeni studenti 1. ročníku </w:t>
      </w:r>
      <w:r>
        <w:lastRenderedPageBreak/>
        <w:t xml:space="preserve">navazujícího magisterského studia učitelství fyziky na MFF UK. </w:t>
      </w:r>
      <w:r w:rsidR="00A67738">
        <w:t>O</w:t>
      </w:r>
      <w:r w:rsidRPr="00FD5584">
        <w:t>d září 2014 tak do programu Tandemy nast</w:t>
      </w:r>
      <w:r w:rsidR="00513751">
        <w:t>oupilo</w:t>
      </w:r>
      <w:r w:rsidRPr="00FD5584">
        <w:t xml:space="preserve"> navíc 9 studentů </w:t>
      </w:r>
      <w:r w:rsidR="00C80A2B">
        <w:t xml:space="preserve">1. ročníku </w:t>
      </w:r>
      <w:proofErr w:type="spellStart"/>
      <w:r w:rsidR="00C80A2B">
        <w:t>NMgr</w:t>
      </w:r>
      <w:proofErr w:type="spellEnd"/>
      <w:r w:rsidR="00C80A2B">
        <w:t xml:space="preserve">. studia </w:t>
      </w:r>
      <w:r w:rsidRPr="00FD5584">
        <w:t>učitelství fyziky.</w:t>
      </w:r>
      <w:r w:rsidR="00A67738" w:rsidRPr="00A67738">
        <w:t xml:space="preserve"> </w:t>
      </w:r>
      <w:r w:rsidR="00A67738">
        <w:t xml:space="preserve">Ve školním roce 2014-15 tedy běžely oba typy tandemové výuky, ve které studenti spolu s učiteli na školách učili vždy jeden den v týdnu. </w:t>
      </w:r>
    </w:p>
    <w:p w:rsidR="00FD5584" w:rsidRDefault="00A67738" w:rsidP="00A67738">
      <w:pPr>
        <w:pStyle w:val="4Zkladntext"/>
        <w:ind w:firstLine="397"/>
      </w:pPr>
      <w:r>
        <w:t xml:space="preserve">Na konci školního roku 2014/15 skončila podpora Nadace a projekt Tandemy byl z finančních důvodů ukončen. Na Matematicko-fyzikální fakultě UK však byla od roku 2015/16 do studijního plánu studentů 1. ročníku </w:t>
      </w:r>
      <w:proofErr w:type="spellStart"/>
      <w:r>
        <w:t>NMgr</w:t>
      </w:r>
      <w:proofErr w:type="spellEnd"/>
      <w:r>
        <w:t xml:space="preserve">. studia zařazena průběžná praxe, ve které </w:t>
      </w:r>
      <w:r w:rsidR="00513751">
        <w:t>jsou</w:t>
      </w:r>
      <w:r>
        <w:t xml:space="preserve"> některé prvky tandemové výuky zachovány.</w:t>
      </w:r>
    </w:p>
    <w:p w:rsidR="00A67738" w:rsidRDefault="00A67738" w:rsidP="00A67738">
      <w:pPr>
        <w:pStyle w:val="4Zkladntext"/>
        <w:ind w:firstLine="397"/>
      </w:pPr>
    </w:p>
    <w:p w:rsidR="00565434" w:rsidRDefault="00A67738" w:rsidP="00A67738">
      <w:pPr>
        <w:pStyle w:val="5Nzevblokuslovan"/>
        <w:numPr>
          <w:ilvl w:val="0"/>
          <w:numId w:val="0"/>
        </w:numPr>
        <w:spacing w:after="120"/>
      </w:pPr>
      <w:r>
        <w:t>Co z </w:t>
      </w:r>
      <w:r w:rsidR="009B6AE6">
        <w:t>T</w:t>
      </w:r>
      <w:r>
        <w:t>andemů vzešlo</w:t>
      </w:r>
    </w:p>
    <w:p w:rsidR="00565434" w:rsidRDefault="00A241FE" w:rsidP="00565434">
      <w:pPr>
        <w:pStyle w:val="4Zkladntext"/>
        <w:ind w:firstLine="397"/>
      </w:pPr>
      <w:r>
        <w:t xml:space="preserve">V rámci projektu Tandemy si lidé v Nadaci Depositum Bonum ověřili, jak vysokou přidanou hodnotu má pro budoucí učitele dlouhodobá reflektovaná praxe ve školách a co jsou některé z klíčových problémů, se kterými se potýkají budoucí i stávající učitelé. Od léta 2015 pak byl projekt Tandemy postupně převeden do dalšího pilotního projektu </w:t>
      </w:r>
      <w:r w:rsidRPr="004767E4">
        <w:rPr>
          <w:b/>
        </w:rPr>
        <w:t>Učitel naživo</w:t>
      </w:r>
      <w:r>
        <w:t>. Jedná se o unikátní jednoletý výcvik</w:t>
      </w:r>
      <w:r w:rsidRPr="00A241FE">
        <w:t xml:space="preserve"> </w:t>
      </w:r>
      <w:r>
        <w:t>studentů s intenzivní praxí na školách, jenž pilotně běží od září 2016. Trénink je zaměřený na rozvoj osobnosti pedagoga, schopnost vytvářet a udržovat vztahy založené na důvěře a respektu, pedagogiku orientovanou na dítě a reflektivní dovednosti. Učitel naživo vzniká v rámci laboratoře, jejímž cílem je vyvíjet inovativní učitelské kvalifikační programy, pilotně je testovat a poskytovat dál dalším vzdělávacím institucím jako know-how. Na jaře 2017 byla otevřena registrace zájemců do dalšího ročníku tohoto projektu</w:t>
      </w:r>
      <w:r w:rsidR="004767E4">
        <w:t xml:space="preserve"> [2]</w:t>
      </w:r>
      <w:r w:rsidR="004767E4" w:rsidRPr="00565434">
        <w:t>.</w:t>
      </w:r>
    </w:p>
    <w:p w:rsidR="00A241FE" w:rsidRDefault="00A241FE" w:rsidP="00565434">
      <w:pPr>
        <w:pStyle w:val="4Zkladntext"/>
        <w:ind w:firstLine="397"/>
      </w:pPr>
      <w:r>
        <w:t xml:space="preserve">Kromě tohoto velkého projektu, který má ambice změnit přípravu budoucích učitelů v širším měřítku, však projekt </w:t>
      </w:r>
      <w:r w:rsidR="004767E4">
        <w:t>T</w:t>
      </w:r>
      <w:r>
        <w:t>andemy změnil i výuku</w:t>
      </w:r>
      <w:r w:rsidR="004767E4">
        <w:t xml:space="preserve"> zapojených učitelů. Na Základní škole Ratibořická se paní učitelka Burešová inspirovala zkušenostmi z projektu a po jeho oficiálním ukončení začala s vlastním projektem </w:t>
      </w:r>
      <w:r w:rsidR="004767E4">
        <w:rPr>
          <w:b/>
        </w:rPr>
        <w:t xml:space="preserve">Malé tandemy, </w:t>
      </w:r>
      <w:r w:rsidR="004767E4" w:rsidRPr="004767E4">
        <w:t xml:space="preserve">ve kterém </w:t>
      </w:r>
      <w:r w:rsidR="004767E4">
        <w:t>ž</w:t>
      </w:r>
      <w:r w:rsidR="004767E4" w:rsidRPr="004767E4">
        <w:t xml:space="preserve">áci </w:t>
      </w:r>
      <w:r w:rsidR="004767E4">
        <w:t>vyšších ročníků připravují experimenty a další aktivity pro žáky na prvním stupni [3]</w:t>
      </w:r>
      <w:r w:rsidR="004767E4" w:rsidRPr="00565434">
        <w:t>.</w:t>
      </w:r>
    </w:p>
    <w:p w:rsidR="004767E4" w:rsidRDefault="00D71BB0" w:rsidP="00565434">
      <w:pPr>
        <w:pStyle w:val="4Zkladntext"/>
        <w:ind w:firstLine="397"/>
      </w:pPr>
      <w:r>
        <w:t xml:space="preserve">Velmi dobré zkušenosti z tandemové výuky zřejmě vedly MŠMT k vypsání jedné z šablon v rámci výzvy </w:t>
      </w:r>
      <w:r w:rsidR="00513751">
        <w:t>č</w:t>
      </w:r>
      <w:r w:rsidRPr="00D71BB0">
        <w:t xml:space="preserve">. 02_16_022 </w:t>
      </w:r>
      <w:r w:rsidR="00513751">
        <w:t>a</w:t>
      </w:r>
      <w:r w:rsidRPr="00D71BB0">
        <w:t xml:space="preserve"> </w:t>
      </w:r>
      <w:r w:rsidR="00513751">
        <w:t>č</w:t>
      </w:r>
      <w:r w:rsidRPr="00D71BB0">
        <w:t>. 02_16_023</w:t>
      </w:r>
      <w:r>
        <w:t xml:space="preserve">. Tato šablona je nazvána </w:t>
      </w:r>
      <w:r w:rsidRPr="00D71BB0">
        <w:rPr>
          <w:b/>
        </w:rPr>
        <w:t xml:space="preserve">Tandemová výuka na ZŠ </w:t>
      </w:r>
      <w:r>
        <w:t>a jejím cílem je prohloubit spolupráci pedagogických pracovníků základních škol (a budoucích pedagogů) v oblasti podpory společného vzdělávání [4]</w:t>
      </w:r>
      <w:r w:rsidRPr="00565434">
        <w:t>.</w:t>
      </w:r>
      <w:r>
        <w:t xml:space="preserve"> Věřím, že se díky této iniciativě bude princip tandemové výuky ve školách úspěšně rozvíjet.</w:t>
      </w:r>
    </w:p>
    <w:p w:rsidR="00D71BB0" w:rsidRDefault="00D71BB0" w:rsidP="00D71BB0">
      <w:pPr>
        <w:pStyle w:val="5Nzevblokuslovan"/>
        <w:numPr>
          <w:ilvl w:val="0"/>
          <w:numId w:val="0"/>
        </w:numPr>
        <w:spacing w:after="120"/>
      </w:pPr>
      <w:r>
        <w:t>Charakter tandemové výuky</w:t>
      </w:r>
    </w:p>
    <w:p w:rsidR="00D71BB0" w:rsidRDefault="00D71BB0" w:rsidP="00D71BB0">
      <w:pPr>
        <w:pStyle w:val="4Zkladntext"/>
        <w:ind w:firstLine="397"/>
      </w:pPr>
      <w:r>
        <w:t>Základní princip tohoto stylu výuky je v tom, že jsou ve třídě přítomni dva vyučující. Nejedná se tedy o výuku s asistentem, kterou znají mnozí učitelé, kteří učí integrovaného žáka. Asistent se obvykle věnuje jednomu nebo několika málo žákům dle pokynů učitele, do práce celé třídy zpravidla nezasahuje, výuku jednoznačně vede učitel.</w:t>
      </w:r>
    </w:p>
    <w:p w:rsidR="00D71BB0" w:rsidRDefault="009B6AE6" w:rsidP="00D71BB0">
      <w:pPr>
        <w:pStyle w:val="4Zkladntext"/>
        <w:ind w:firstLine="397"/>
      </w:pPr>
      <w:r>
        <w:t>Nejedná se ani o výuku praktikanta, kdy učitel sedí vzadu ve třídě a (více či méně pozorně) sleduje, jak si se třídou poradí student učitelství, který je ve škole na praxi.</w:t>
      </w:r>
    </w:p>
    <w:p w:rsidR="009B6AE6" w:rsidRDefault="009B6AE6" w:rsidP="00D71BB0">
      <w:pPr>
        <w:pStyle w:val="4Zkladntext"/>
        <w:ind w:firstLine="397"/>
      </w:pPr>
      <w:r>
        <w:t xml:space="preserve">Jak už jsem zmínila výše, při párové výuce skutečně učí oba vyučující. Na základě toho, jak si předem připravili hodinu, tak si střídají role. </w:t>
      </w:r>
      <w:r w:rsidR="00424D49">
        <w:t xml:space="preserve">Uvádím zde pouze několik příkladů organizace hodiny při párové výuce. </w:t>
      </w:r>
      <w:r>
        <w:t xml:space="preserve">Učitel může například vést výklad, mezi </w:t>
      </w:r>
      <w:r>
        <w:lastRenderedPageBreak/>
        <w:t>tím si student</w:t>
      </w:r>
      <w:r>
        <w:rPr>
          <w:rStyle w:val="Znakapoznpodarou"/>
        </w:rPr>
        <w:footnoteReference w:id="2"/>
      </w:r>
      <w:r>
        <w:t xml:space="preserve"> připraví experimenty, které ve vhodnou chvíli žákům ukáže</w:t>
      </w:r>
      <w:r w:rsidR="00424D49">
        <w:t xml:space="preserve">. Student si ale také může připravit výklad nějakého zajímavého tématu a vést výuku sám, s případnými komentáři učitele. Při skupinové práci mohou oba dva procházet třídou a sledovat práci všech skupin. </w:t>
      </w:r>
      <w:r w:rsidR="0073555C">
        <w:t xml:space="preserve">V situaci, kdy učitel potřebuje intenzivně pracovat s několika žáky (například při uzavírání klasifikace), je možné zbytek třídy přenechat tandemistovi, který s nimi může řešit jiné úkoly. </w:t>
      </w:r>
      <w:r w:rsidR="00424D49">
        <w:t>Čast</w:t>
      </w:r>
      <w:r w:rsidR="00594D28">
        <w:t>á je situace, kdy</w:t>
      </w:r>
      <w:r w:rsidR="00424D49">
        <w:t xml:space="preserve"> žáci něco počíta</w:t>
      </w:r>
      <w:r w:rsidR="00594D28">
        <w:t>jí,</w:t>
      </w:r>
      <w:r w:rsidR="00424D49">
        <w:t xml:space="preserve"> a</w:t>
      </w:r>
      <w:r w:rsidR="00594D28">
        <w:t xml:space="preserve"> učitel zjistí</w:t>
      </w:r>
      <w:r w:rsidR="00424D49">
        <w:t xml:space="preserve">, že některý žák má s úlohou problém. </w:t>
      </w:r>
      <w:r w:rsidR="00594D28">
        <w:t>Obvykle však nemá čas se tomuto žáku individuálně věnovat. Pokud má ve třídě</w:t>
      </w:r>
      <w:r w:rsidR="00424D49">
        <w:t xml:space="preserve"> studenta, tak ho </w:t>
      </w:r>
      <w:r w:rsidR="00594D28">
        <w:t>může</w:t>
      </w:r>
      <w:r w:rsidR="00424D49">
        <w:t xml:space="preserve"> požádat, aby tomuto žákovi úlohu ještě jednou vysvětlil, a</w:t>
      </w:r>
      <w:r w:rsidR="00594D28">
        <w:t xml:space="preserve"> on sám může</w:t>
      </w:r>
      <w:r w:rsidR="00424D49">
        <w:t xml:space="preserve"> mezitím dál pracovat s celou třídou.</w:t>
      </w:r>
      <w:r w:rsidR="0073555C">
        <w:t xml:space="preserve"> </w:t>
      </w:r>
      <w:r w:rsidR="00AB4516">
        <w:t>Běžný život školy</w:t>
      </w:r>
      <w:r w:rsidR="002F327F">
        <w:t xml:space="preserve"> ale</w:t>
      </w:r>
      <w:r w:rsidR="00AB4516">
        <w:t xml:space="preserve"> přináší i mnoho dalších situací, kdy je možné a smysluplné práci tandemisty využít.</w:t>
      </w:r>
    </w:p>
    <w:p w:rsidR="00915962" w:rsidRDefault="00915962" w:rsidP="00D71BB0">
      <w:pPr>
        <w:pStyle w:val="4Zkladntext"/>
        <w:ind w:firstLine="397"/>
      </w:pPr>
      <w:r>
        <w:t>Významným bonusem pro oba vyučující v tandemu je možnost využití nějaké formy mentorské podpory. Pokud je na dané škole mentoring jako vzájemná profesní podpora učitelů rozvíjen, je možné požádat mentora, aby se (v případě nějakého problému) na společnou hodinu přišel podívat a pomohl najít klíčové body k jeho řešení.</w:t>
      </w:r>
    </w:p>
    <w:p w:rsidR="007D23AF" w:rsidRPr="00D71BB0" w:rsidRDefault="00802395" w:rsidP="00802395">
      <w:pPr>
        <w:pStyle w:val="5Nzevblokuslovan"/>
        <w:numPr>
          <w:ilvl w:val="0"/>
          <w:numId w:val="0"/>
        </w:numPr>
        <w:spacing w:after="120"/>
      </w:pPr>
      <w:r>
        <w:t>Výhody tandemové výuky</w:t>
      </w:r>
    </w:p>
    <w:p w:rsidR="008538C6" w:rsidRDefault="00802395" w:rsidP="00565434">
      <w:pPr>
        <w:pStyle w:val="4Zkladntext"/>
        <w:ind w:firstLine="397"/>
      </w:pPr>
      <w:r>
        <w:t xml:space="preserve">Obrovský význam má dobře vedená párová výuka </w:t>
      </w:r>
      <w:r w:rsidRPr="00E44901">
        <w:rPr>
          <w:b/>
        </w:rPr>
        <w:t>pro žáky.</w:t>
      </w:r>
      <w:r>
        <w:t xml:space="preserve"> Umožňuje mnohem větší individualizaci práce, na každého žáka mají vyučující více času. </w:t>
      </w:r>
      <w:r w:rsidR="00E44901">
        <w:t xml:space="preserve">Tím, že žáci mají možnost požádat o pomoc studenta, </w:t>
      </w:r>
      <w:r w:rsidR="008538C6">
        <w:t xml:space="preserve">dostávají vysvětlení problému jinak, jiným jazykem, než to říkal učitel. </w:t>
      </w:r>
      <w:r>
        <w:t xml:space="preserve">Tento typ výuky vede </w:t>
      </w:r>
      <w:r w:rsidR="008538C6">
        <w:t xml:space="preserve">také </w:t>
      </w:r>
      <w:r>
        <w:t xml:space="preserve">k větší pestrosti hodin, do hodin je obvykle zařazováno více experimentů, než při běžné výuce. Při evaluaci projektu nás </w:t>
      </w:r>
      <w:r w:rsidR="008538C6">
        <w:t xml:space="preserve">poměrně </w:t>
      </w:r>
      <w:r>
        <w:t xml:space="preserve">překvapilo, že žáci na tandemové výuce oceňovali také to, že mohou pozorovat spolupráci dvou dospělých lidí, jejich diskuze, řešení problematických situací, apod. Zřejmě mnoho žáků nevyrůstá v úplné rodině, setkávají se tedy </w:t>
      </w:r>
      <w:r w:rsidR="002F327F">
        <w:t xml:space="preserve">i </w:t>
      </w:r>
      <w:r>
        <w:t>doma i ve škole</w:t>
      </w:r>
      <w:r w:rsidRPr="00802395">
        <w:t xml:space="preserve"> </w:t>
      </w:r>
      <w:r>
        <w:t xml:space="preserve">pouze s jedním dospělým. </w:t>
      </w:r>
    </w:p>
    <w:p w:rsidR="00565434" w:rsidRDefault="008538C6" w:rsidP="00565434">
      <w:pPr>
        <w:pStyle w:val="4Zkladntext"/>
        <w:ind w:firstLine="397"/>
      </w:pPr>
      <w:r>
        <w:t xml:space="preserve">Žáci velmi oceňovali tandemovou výuku. </w:t>
      </w:r>
      <w:r w:rsidR="00E44901">
        <w:t xml:space="preserve">Na konci prvního roku </w:t>
      </w:r>
      <w:r w:rsidR="00C80A2B">
        <w:t>většina žáků</w:t>
      </w:r>
      <w:r w:rsidR="00E44901" w:rsidRPr="00565434">
        <w:t xml:space="preserve"> hodnotil</w:t>
      </w:r>
      <w:r w:rsidR="00C80A2B">
        <w:t>a</w:t>
      </w:r>
      <w:r w:rsidR="00E44901" w:rsidRPr="00565434">
        <w:t xml:space="preserve"> tandemovou výuku jako velmi dobrou nebo vynikající (dohromady 69%). Pouze 2% označilo tandemovou výuku za špatnou. 75% </w:t>
      </w:r>
      <w:r>
        <w:t>žáků</w:t>
      </w:r>
      <w:r w:rsidR="00E44901" w:rsidRPr="00565434">
        <w:t xml:space="preserve"> by spíš nebo rozhodně doporučilo tandemovou výuku, 73% </w:t>
      </w:r>
      <w:r>
        <w:t>žáků</w:t>
      </w:r>
      <w:r w:rsidR="00E44901" w:rsidRPr="00565434">
        <w:t xml:space="preserve"> ji považovalo za spíše nebo výrazně lepší než klasickou formu, 79% </w:t>
      </w:r>
      <w:r>
        <w:t>žáků</w:t>
      </w:r>
      <w:r w:rsidR="00E44901" w:rsidRPr="00565434">
        <w:t xml:space="preserve"> by chtělo, aby tandemová výuka pokračovala i příští rok</w:t>
      </w:r>
      <w:r w:rsidR="00C80A2B">
        <w:t xml:space="preserve"> [5</w:t>
      </w:r>
      <w:r w:rsidR="00E44901">
        <w:t>]</w:t>
      </w:r>
      <w:r w:rsidR="00E44901" w:rsidRPr="00565434">
        <w:t>.</w:t>
      </w:r>
    </w:p>
    <w:p w:rsidR="009B6AE6" w:rsidRDefault="00E44901" w:rsidP="00565434">
      <w:pPr>
        <w:pStyle w:val="4Zkladntext"/>
        <w:ind w:firstLine="397"/>
      </w:pPr>
      <w:r w:rsidRPr="008538C6">
        <w:rPr>
          <w:b/>
        </w:rPr>
        <w:t>Pro studenty</w:t>
      </w:r>
      <w:r>
        <w:t xml:space="preserve"> je možnost trávit jeden den v týdnu ve škole zkušeností k nezaplacení. </w:t>
      </w:r>
      <w:r w:rsidR="008538C6">
        <w:t xml:space="preserve">Je to pro ně dlouhodobý trénink „kantorských dovedností“. </w:t>
      </w:r>
      <w:r>
        <w:t xml:space="preserve">Mají možnost sledovat práci zkušeného učitele, společně s ním plánovat a reflektovat výuku </w:t>
      </w:r>
      <w:r w:rsidR="00366350">
        <w:t xml:space="preserve">a </w:t>
      </w:r>
      <w:r>
        <w:t xml:space="preserve">v bezpečném prostředí (s učitelem „za zády“) </w:t>
      </w:r>
      <w:r w:rsidR="00915962">
        <w:t xml:space="preserve">si </w:t>
      </w:r>
      <w:r>
        <w:t xml:space="preserve">zkoušet učit samostatně. </w:t>
      </w:r>
      <w:r w:rsidR="008538C6">
        <w:t>Učí se komunikovat se žáky, m</w:t>
      </w:r>
      <w:r>
        <w:t>ohou sledovat vývoj jednotlivých žáků</w:t>
      </w:r>
      <w:r w:rsidR="008538C6">
        <w:t>.</w:t>
      </w:r>
      <w:r>
        <w:t xml:space="preserve"> Často také studenti navazují bližší, otevřenější vztahy se žáky, než se obvykle daří učitelům.</w:t>
      </w:r>
    </w:p>
    <w:p w:rsidR="009B6AE6" w:rsidRDefault="008538C6" w:rsidP="00565434">
      <w:pPr>
        <w:pStyle w:val="4Zkladntext"/>
        <w:ind w:firstLine="397"/>
      </w:pPr>
      <w:r w:rsidRPr="0073555C">
        <w:rPr>
          <w:b/>
        </w:rPr>
        <w:t xml:space="preserve">Učiteli </w:t>
      </w:r>
      <w:r>
        <w:t>přináší tandemová výuka nové nápady do výuky, nové experimenty, oživení vlastní práce. Na třídu není sám, má parťáka</w:t>
      </w:r>
      <w:r w:rsidR="006630BF">
        <w:t xml:space="preserve">, skutečného </w:t>
      </w:r>
      <w:r w:rsidR="006630BF" w:rsidRPr="00915962">
        <w:rPr>
          <w:i/>
        </w:rPr>
        <w:t>spolu-pracovníka</w:t>
      </w:r>
      <w:r w:rsidR="006630BF">
        <w:t>.</w:t>
      </w:r>
      <w:r w:rsidR="0073555C">
        <w:t xml:space="preserve"> M</w:t>
      </w:r>
      <w:r>
        <w:t xml:space="preserve">á </w:t>
      </w:r>
      <w:r w:rsidR="006630BF">
        <w:t>také</w:t>
      </w:r>
      <w:r>
        <w:t xml:space="preserve"> větší přehled nad třídou, lépe </w:t>
      </w:r>
      <w:r w:rsidR="0073555C">
        <w:t xml:space="preserve">se </w:t>
      </w:r>
      <w:r>
        <w:t>zvládají i případné káz</w:t>
      </w:r>
      <w:r w:rsidR="0073555C">
        <w:t>e</w:t>
      </w:r>
      <w:r>
        <w:t>ňské problémy</w:t>
      </w:r>
      <w:r w:rsidR="0073555C">
        <w:t>. Je možnost jednoduše rozdělit třídu na dvě skupiny, kdy každá dělá něco jiného</w:t>
      </w:r>
      <w:r w:rsidR="00915962">
        <w:t>, s</w:t>
      </w:r>
      <w:r w:rsidR="0073555C">
        <w:t>nazší je i suplování v případě onemocnění učitele.</w:t>
      </w:r>
    </w:p>
    <w:p w:rsidR="009B6AE6" w:rsidRDefault="006630BF" w:rsidP="00C80A2B">
      <w:pPr>
        <w:pStyle w:val="5Nzevblokuslovan"/>
        <w:keepNext/>
        <w:numPr>
          <w:ilvl w:val="0"/>
          <w:numId w:val="0"/>
        </w:numPr>
        <w:spacing w:after="120"/>
      </w:pPr>
      <w:r>
        <w:lastRenderedPageBreak/>
        <w:t>Rizika tandemové výuky</w:t>
      </w:r>
    </w:p>
    <w:p w:rsidR="0073555C" w:rsidRDefault="006630BF" w:rsidP="00565434">
      <w:pPr>
        <w:pStyle w:val="4Zkladntext"/>
        <w:ind w:firstLine="397"/>
      </w:pPr>
      <w:r>
        <w:t>Tandemová výuka však přináší i rizika. Základní podmínkou pro to, aby vůbec mohla práce v páru úspěšně probíhat, je vzájemná kompatibilita obou účastníků. Je nezbytně nutné, aby si „sedli“</w:t>
      </w:r>
      <w:r w:rsidR="000435FE">
        <w:t xml:space="preserve"> jako lidé</w:t>
      </w:r>
      <w:r>
        <w:t>, aby měli podobný žebříček hodnot i podobný styl práce se žáky. Těžko budou spolupracovat lidé, z nichž jeden bude vyznávat volnou výchovu, a druhý bude od žáků vyžadovat neustále klidnou a soustředěnou práci dle pokynů vyučujícího.</w:t>
      </w:r>
    </w:p>
    <w:p w:rsidR="006630BF" w:rsidRDefault="006630BF" w:rsidP="00565434">
      <w:pPr>
        <w:pStyle w:val="4Zkladntext"/>
        <w:ind w:firstLine="397"/>
      </w:pPr>
      <w:r>
        <w:t xml:space="preserve">Nezanedbatelným rizikem, kterého by si hlavně učitelé měli být vědomi, je nutnost pustit druhého dospělého do třídy. </w:t>
      </w:r>
      <w:r w:rsidR="00E15DF7">
        <w:t xml:space="preserve">Na seminářích se často setkávám s tím, že i zkušení učitelé mají obavy, když mají kolegům předvést modelovou hodinu, ukázku své výuky. Jejich strach z toho, že je budou kolegové hodnotit, že uvidí jejich případné nedostatky, bývá velký. </w:t>
      </w:r>
    </w:p>
    <w:p w:rsidR="00E15DF7" w:rsidRDefault="00E15DF7" w:rsidP="00565434">
      <w:pPr>
        <w:pStyle w:val="4Zkladntext"/>
        <w:ind w:firstLine="397"/>
      </w:pPr>
      <w:r>
        <w:t>Učitel musí také přijmout a hlavně respektovat, že student do výuky nepřichází jako „</w:t>
      </w:r>
      <w:proofErr w:type="spellStart"/>
      <w:r>
        <w:t>podržtaška</w:t>
      </w:r>
      <w:proofErr w:type="spellEnd"/>
      <w:r>
        <w:t xml:space="preserve">“, technik, asistent, ale jako </w:t>
      </w:r>
      <w:r w:rsidR="00604CAC">
        <w:t xml:space="preserve">možná </w:t>
      </w:r>
      <w:r>
        <w:t>méně zkušený, ale přesto kolega.</w:t>
      </w:r>
    </w:p>
    <w:p w:rsidR="00DD7C1A" w:rsidRDefault="00DD7C1A" w:rsidP="00DD7C1A">
      <w:pPr>
        <w:pStyle w:val="4Zkladntext"/>
        <w:ind w:firstLine="397"/>
      </w:pPr>
      <w:r w:rsidRPr="00DD7C1A">
        <w:t>Tento způsob výuky samozřejmě předpokládá, že si oba vyučující najdou čas na přípravu a na reflexi hodiny</w:t>
      </w:r>
      <w:r>
        <w:t xml:space="preserve">. Společná příprava hodiny zabere výrazně víc času, než když si učitel připravuje výuku sám. </w:t>
      </w:r>
      <w:r w:rsidR="002401D3">
        <w:t xml:space="preserve">Je nutné brát v úvahu </w:t>
      </w:r>
      <w:r>
        <w:t>i to, že při dvouhodinové týdenní dotaci předmětu</w:t>
      </w:r>
      <w:r w:rsidR="002401D3">
        <w:t xml:space="preserve"> je zpravidla v jedné hodině v dané třídě učitel sám, následující hodinu pracuje v tandemu, další hodinu </w:t>
      </w:r>
      <w:r w:rsidR="006F290B">
        <w:t xml:space="preserve">učí </w:t>
      </w:r>
      <w:r w:rsidR="002401D3">
        <w:t>opět sám, atd.</w:t>
      </w:r>
    </w:p>
    <w:p w:rsidR="002F327F" w:rsidRDefault="002F327F" w:rsidP="00DD7C1A">
      <w:pPr>
        <w:pStyle w:val="4Zkladntext"/>
        <w:ind w:firstLine="397"/>
      </w:pPr>
      <w:r>
        <w:t>Pro studenta, který plní současně studijní povinnosti na fakultě, může být tandemová výuka poměrně velkou časovou i psychickou zátěží. Měl by si toho být vědom a svůj studijní plán tomu přizpůsobit. Za samozřejmé považuji to, že škola v případě nutných studijních povinností studenta z tandemové výuky omluví a umožní mu například složit zkoušku, i když je její termín vypsaný v den, kdy má být student ve škole.</w:t>
      </w:r>
    </w:p>
    <w:p w:rsidR="006F290B" w:rsidRDefault="006F290B" w:rsidP="00DD7C1A">
      <w:pPr>
        <w:pStyle w:val="4Zkladntext"/>
        <w:ind w:firstLine="397"/>
      </w:pPr>
      <w:r>
        <w:t xml:space="preserve">Rizikem, které není tak zřejmé, může však výrazně poznamenat efektivitu tandemové výuky, je paradoxně právě to, že má učitel více času při hodině, nemusí se sám tolik věnovat přípravě a provádění experimentů, atd. Hrozí totiž nebezpečí, že oba vyučující </w:t>
      </w:r>
      <w:r w:rsidR="000435FE">
        <w:t xml:space="preserve">sice </w:t>
      </w:r>
      <w:r>
        <w:t xml:space="preserve">mají pocit, že hodina velmi dobře běží, nejsou žádné prostoje, avšak přitom „uštvou“ děti. I při párové výuce je nezbytně nutné držet dynamiku hodiny, </w:t>
      </w:r>
      <w:r w:rsidR="000435FE">
        <w:t xml:space="preserve">dát </w:t>
      </w:r>
      <w:r>
        <w:t>žákům chvilk</w:t>
      </w:r>
      <w:r w:rsidR="000435FE">
        <w:t>u</w:t>
      </w:r>
      <w:r>
        <w:t xml:space="preserve"> oddechu,</w:t>
      </w:r>
      <w:r w:rsidR="000435FE">
        <w:t xml:space="preserve"> nechat je zažít to, co dělají.</w:t>
      </w:r>
      <w:r>
        <w:t xml:space="preserve"> </w:t>
      </w:r>
    </w:p>
    <w:p w:rsidR="0073555C" w:rsidRDefault="00A43D17" w:rsidP="00A43D17">
      <w:pPr>
        <w:pStyle w:val="5Nzevblokuslovan"/>
        <w:numPr>
          <w:ilvl w:val="0"/>
          <w:numId w:val="0"/>
        </w:numPr>
        <w:spacing w:after="120"/>
      </w:pPr>
      <w:r>
        <w:t>Závěr</w:t>
      </w:r>
    </w:p>
    <w:p w:rsidR="00A43D17" w:rsidRDefault="00A43D17" w:rsidP="00915962">
      <w:pPr>
        <w:pStyle w:val="4Zkladntext"/>
        <w:ind w:firstLine="397"/>
      </w:pPr>
      <w:r>
        <w:t xml:space="preserve">Po třech letech, kdy jsem měla možnost pracovat </w:t>
      </w:r>
      <w:r w:rsidR="00915962">
        <w:t xml:space="preserve">v tandemu se studentem či studentkou, mohu říci, že je to práce náročná, která však přináší skutečné obohacení výuky. </w:t>
      </w:r>
      <w:r w:rsidR="00604CAC">
        <w:t>Učitelům i studentům, kteří o tandemové výuce uvažují, bych doporučila zvážit všechna rizika, a pokud se jich nebojí, tak do toho jít. Má to smysl.</w:t>
      </w:r>
    </w:p>
    <w:p w:rsidR="002F6F20" w:rsidRDefault="002F6F20">
      <w:pPr>
        <w:pStyle w:val="3Tuntext"/>
        <w:spacing w:before="120" w:after="120"/>
        <w:ind w:firstLine="0"/>
      </w:pPr>
      <w:r>
        <w:t>Literatura</w:t>
      </w:r>
    </w:p>
    <w:p w:rsidR="002F6F20" w:rsidRDefault="00C80A2B" w:rsidP="00C80A2B">
      <w:pPr>
        <w:pStyle w:val="9Literatura"/>
      </w:pPr>
      <w:r>
        <w:t xml:space="preserve">REGIONÁLNÍ CENTRA. Dostupné na </w:t>
      </w:r>
      <w:hyperlink r:id="rId9" w:history="1">
        <w:r w:rsidRPr="005E2036">
          <w:rPr>
            <w:rStyle w:val="Hypertextovodkaz"/>
          </w:rPr>
          <w:t>http://www.nadacedb.cz/centra</w:t>
        </w:r>
      </w:hyperlink>
      <w:r>
        <w:t xml:space="preserve"> (cit. 12. 5. 2017)</w:t>
      </w:r>
    </w:p>
    <w:p w:rsidR="00C80A2B" w:rsidRDefault="00C80A2B" w:rsidP="00C80A2B">
      <w:pPr>
        <w:pStyle w:val="9Literatura"/>
      </w:pPr>
      <w:r>
        <w:t xml:space="preserve">UČITEL NAŽIVO. Dostupné na </w:t>
      </w:r>
      <w:hyperlink r:id="rId10" w:history="1">
        <w:r w:rsidRPr="005E2036">
          <w:rPr>
            <w:rStyle w:val="Hypertextovodkaz"/>
          </w:rPr>
          <w:t>http://www.ucitelnazivo.cz/</w:t>
        </w:r>
      </w:hyperlink>
      <w:r>
        <w:t xml:space="preserve"> </w:t>
      </w:r>
      <w:r>
        <w:t>(cit. 12. 5. 2017)</w:t>
      </w:r>
    </w:p>
    <w:p w:rsidR="00C80A2B" w:rsidRDefault="00C80A2B" w:rsidP="00C80A2B">
      <w:pPr>
        <w:pStyle w:val="9Literatura"/>
      </w:pPr>
      <w:r>
        <w:t>ELIXÍR DO ŠKOL na ZŠ Ratibořická</w:t>
      </w:r>
      <w:r w:rsidR="00366350">
        <w:t>.</w:t>
      </w:r>
      <w:r>
        <w:t xml:space="preserve"> </w:t>
      </w:r>
      <w:r w:rsidR="00366350">
        <w:t xml:space="preserve">Dostupné na </w:t>
      </w:r>
      <w:hyperlink r:id="rId11" w:history="1">
        <w:r w:rsidRPr="005E2036">
          <w:rPr>
            <w:rStyle w:val="Hypertextovodkaz"/>
          </w:rPr>
          <w:t>http://www.zs-hp.cz/</w:t>
        </w:r>
      </w:hyperlink>
      <w:r>
        <w:t xml:space="preserve"> </w:t>
      </w:r>
      <w:r>
        <w:t>(cit. 12. 5. 2017)</w:t>
      </w:r>
    </w:p>
    <w:p w:rsidR="00366350" w:rsidRDefault="00366350" w:rsidP="00366350">
      <w:pPr>
        <w:pStyle w:val="9Literatura"/>
        <w:jc w:val="left"/>
      </w:pPr>
      <w:r>
        <w:t>VÝZVY Č. 02_16_022 A Č. 02_16_023 PODPORA ŠKOL FORMOU PROJEKTŮ ZJEDNODUŠENÉHO VYKAZOVÁNÍ - ŠABLONY PRO MŠ A ZŠ I.</w:t>
      </w:r>
      <w:r>
        <w:t xml:space="preserve"> </w:t>
      </w:r>
      <w:r>
        <w:br/>
        <w:t xml:space="preserve">Dostupné na </w:t>
      </w:r>
      <w:hyperlink r:id="rId12" w:history="1">
        <w:r w:rsidRPr="005E2036">
          <w:rPr>
            <w:rStyle w:val="Hypertextovodkaz"/>
          </w:rPr>
          <w:t>http://www.msmt.cz/strukturalni-fondy-1/vyzvy-c-02-16-022-a-c-02-16-023-podpora-skol-formou-projektu</w:t>
        </w:r>
      </w:hyperlink>
      <w:r>
        <w:t xml:space="preserve"> </w:t>
      </w:r>
      <w:r>
        <w:t>(cit. 12. 5. 2017)</w:t>
      </w:r>
    </w:p>
    <w:p w:rsidR="00366350" w:rsidRDefault="00366350" w:rsidP="00366350">
      <w:pPr>
        <w:pStyle w:val="9Literatura"/>
        <w:jc w:val="left"/>
      </w:pPr>
      <w:r>
        <w:lastRenderedPageBreak/>
        <w:t xml:space="preserve">ELIXÍR DO ŠKOL, 1. rok projektu, závěrečná zpráva. </w:t>
      </w:r>
      <w:r>
        <w:t>Dostupné na</w:t>
      </w:r>
      <w:r>
        <w:t xml:space="preserve"> </w:t>
      </w:r>
      <w:hyperlink r:id="rId13" w:history="1">
        <w:r w:rsidRPr="005E2036">
          <w:rPr>
            <w:rStyle w:val="Hypertextovodkaz"/>
          </w:rPr>
          <w:t>http://www.nadacedb.cz/images/download/ELIXIR_ZZ_final_web.pdf</w:t>
        </w:r>
      </w:hyperlink>
      <w:r>
        <w:t xml:space="preserve"> </w:t>
      </w:r>
    </w:p>
    <w:p w:rsidR="00366350" w:rsidRDefault="00366350" w:rsidP="00366350">
      <w:pPr>
        <w:pStyle w:val="9Literatura"/>
        <w:numPr>
          <w:ilvl w:val="0"/>
          <w:numId w:val="0"/>
        </w:numPr>
        <w:ind w:left="340"/>
        <w:jc w:val="left"/>
      </w:pPr>
    </w:p>
    <w:p w:rsidR="002F6F20" w:rsidRDefault="002F6F20">
      <w:pPr>
        <w:pStyle w:val="3Tuntext"/>
        <w:spacing w:before="120" w:after="120"/>
        <w:ind w:firstLine="0"/>
      </w:pPr>
      <w:r>
        <w:t>Kontaktní adresa</w:t>
      </w:r>
    </w:p>
    <w:p w:rsidR="002F6F20" w:rsidRDefault="00366350">
      <w:pPr>
        <w:pStyle w:val="91Adresa"/>
        <w:ind w:hanging="340"/>
        <w:rPr>
          <w:i w:val="0"/>
        </w:rPr>
      </w:pPr>
      <w:r>
        <w:rPr>
          <w:i w:val="0"/>
        </w:rPr>
        <w:t>RNDr. Irena Dvořáková, Ph.D.</w:t>
      </w:r>
    </w:p>
    <w:p w:rsidR="002F6F20" w:rsidRDefault="00366350">
      <w:pPr>
        <w:pStyle w:val="91Adresa"/>
        <w:ind w:hanging="340"/>
        <w:rPr>
          <w:i w:val="0"/>
        </w:rPr>
      </w:pPr>
      <w:r>
        <w:rPr>
          <w:i w:val="0"/>
        </w:rPr>
        <w:t>Katedra didaktiky fyziky MFF UK</w:t>
      </w:r>
    </w:p>
    <w:p w:rsidR="002F6F20" w:rsidRDefault="00366350">
      <w:pPr>
        <w:pStyle w:val="91Adresa"/>
        <w:ind w:hanging="340"/>
        <w:rPr>
          <w:i w:val="0"/>
        </w:rPr>
      </w:pPr>
      <w:r>
        <w:rPr>
          <w:i w:val="0"/>
        </w:rPr>
        <w:t>V Holešovičkách 2, Praha 8</w:t>
      </w:r>
    </w:p>
    <w:p w:rsidR="002F6F20" w:rsidRDefault="002F6F20">
      <w:pPr>
        <w:pStyle w:val="91Adresa"/>
        <w:ind w:hanging="340"/>
        <w:rPr>
          <w:i w:val="0"/>
        </w:rPr>
      </w:pPr>
      <w:r>
        <w:rPr>
          <w:i w:val="0"/>
        </w:rPr>
        <w:t>Telefon: +420</w:t>
      </w:r>
      <w:r w:rsidR="00366350">
        <w:rPr>
          <w:i w:val="0"/>
        </w:rPr>
        <w:t> 951 552 412</w:t>
      </w:r>
    </w:p>
    <w:p w:rsidR="002F6F20" w:rsidRDefault="002F6F20">
      <w:pPr>
        <w:pStyle w:val="91Adresa"/>
        <w:ind w:hanging="340"/>
        <w:rPr>
          <w:i w:val="0"/>
        </w:rPr>
      </w:pPr>
      <w:r>
        <w:rPr>
          <w:i w:val="0"/>
        </w:rPr>
        <w:t xml:space="preserve">E-mail: </w:t>
      </w:r>
      <w:r w:rsidR="00366350">
        <w:rPr>
          <w:i w:val="0"/>
        </w:rPr>
        <w:t>irena.dvorakova@mff.cuni.cz</w:t>
      </w:r>
      <w:bookmarkStart w:id="0" w:name="_GoBack"/>
      <w:bookmarkEnd w:id="0"/>
    </w:p>
    <w:p w:rsidR="009F5A89" w:rsidRDefault="009F5A89">
      <w:pPr>
        <w:pStyle w:val="3Tuntext"/>
      </w:pPr>
    </w:p>
    <w:sectPr w:rsidR="009F5A89" w:rsidSect="00257B02">
      <w:headerReference w:type="even" r:id="rId14"/>
      <w:headerReference w:type="default" r:id="rId15"/>
      <w:footerReference w:type="even" r:id="rId16"/>
      <w:footerReference w:type="default" r:id="rId17"/>
      <w:pgSz w:w="11906" w:h="16838"/>
      <w:pgMar w:top="1701" w:right="1701" w:bottom="1701"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F8" w:rsidRDefault="00B423F8">
      <w:r>
        <w:separator/>
      </w:r>
    </w:p>
  </w:endnote>
  <w:endnote w:type="continuationSeparator" w:id="0">
    <w:p w:rsidR="00B423F8" w:rsidRDefault="00B4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20" w:rsidRDefault="00FC7FF3">
    <w:pPr>
      <w:pStyle w:val="Zpat"/>
      <w:pBdr>
        <w:left w:val="double" w:sz="6" w:space="4" w:color="auto"/>
        <w:bottom w:val="double" w:sz="6" w:space="1" w:color="auto"/>
      </w:pBdr>
      <w:tabs>
        <w:tab w:val="clear" w:pos="4536"/>
        <w:tab w:val="clear" w:pos="9072"/>
      </w:tabs>
      <w:ind w:left="-360" w:right="8530"/>
      <w:jc w:val="center"/>
      <w:rPr>
        <w:rFonts w:ascii="Arial Black" w:hAnsi="Arial Black"/>
        <w:sz w:val="24"/>
        <w:szCs w:val="24"/>
      </w:rPr>
    </w:pPr>
    <w:r w:rsidRPr="006B48CE">
      <w:rPr>
        <w:rStyle w:val="slostrnky"/>
        <w:rFonts w:ascii="Arial Black" w:hAnsi="Arial Black"/>
        <w:sz w:val="24"/>
        <w:szCs w:val="24"/>
      </w:rPr>
      <w:fldChar w:fldCharType="begin"/>
    </w:r>
    <w:r w:rsidR="002F6F20" w:rsidRPr="006B48CE">
      <w:rPr>
        <w:rStyle w:val="slostrnky"/>
        <w:rFonts w:ascii="Arial Black" w:hAnsi="Arial Black"/>
        <w:sz w:val="24"/>
        <w:szCs w:val="24"/>
      </w:rPr>
      <w:instrText xml:space="preserve"> PAGE </w:instrText>
    </w:r>
    <w:r w:rsidRPr="006B48CE">
      <w:rPr>
        <w:rStyle w:val="slostrnky"/>
        <w:rFonts w:ascii="Arial Black" w:hAnsi="Arial Black"/>
        <w:sz w:val="24"/>
        <w:szCs w:val="24"/>
      </w:rPr>
      <w:fldChar w:fldCharType="separate"/>
    </w:r>
    <w:r w:rsidR="00D948CE">
      <w:rPr>
        <w:rStyle w:val="slostrnky"/>
        <w:rFonts w:ascii="Arial Black" w:hAnsi="Arial Black"/>
        <w:noProof/>
        <w:sz w:val="24"/>
        <w:szCs w:val="24"/>
      </w:rPr>
      <w:t>2</w:t>
    </w:r>
    <w:r w:rsidRPr="006B48CE">
      <w:rPr>
        <w:rStyle w:val="slostrnky"/>
        <w:rFonts w:ascii="Arial Black" w:hAnsi="Arial Black"/>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20" w:rsidRDefault="00FC7FF3">
    <w:pPr>
      <w:pStyle w:val="Zpat"/>
      <w:pBdr>
        <w:bottom w:val="double" w:sz="6" w:space="1" w:color="auto"/>
        <w:right w:val="double" w:sz="6" w:space="4" w:color="auto"/>
      </w:pBdr>
      <w:tabs>
        <w:tab w:val="clear" w:pos="4536"/>
        <w:tab w:val="clear" w:pos="9072"/>
      </w:tabs>
      <w:ind w:left="8460" w:right="-290"/>
      <w:jc w:val="center"/>
      <w:rPr>
        <w:rFonts w:ascii="Arial Black" w:hAnsi="Arial Black"/>
        <w:sz w:val="24"/>
        <w:szCs w:val="24"/>
      </w:rPr>
    </w:pPr>
    <w:r w:rsidRPr="006B48CE">
      <w:rPr>
        <w:rStyle w:val="slostrnky"/>
        <w:rFonts w:ascii="Arial Black" w:hAnsi="Arial Black"/>
        <w:sz w:val="24"/>
        <w:szCs w:val="24"/>
      </w:rPr>
      <w:fldChar w:fldCharType="begin"/>
    </w:r>
    <w:r w:rsidR="002F6F20" w:rsidRPr="006B48CE">
      <w:rPr>
        <w:rStyle w:val="slostrnky"/>
        <w:rFonts w:ascii="Arial Black" w:hAnsi="Arial Black"/>
        <w:sz w:val="24"/>
        <w:szCs w:val="24"/>
      </w:rPr>
      <w:instrText xml:space="preserve"> PAGE </w:instrText>
    </w:r>
    <w:r w:rsidRPr="006B48CE">
      <w:rPr>
        <w:rStyle w:val="slostrnky"/>
        <w:rFonts w:ascii="Arial Black" w:hAnsi="Arial Black"/>
        <w:sz w:val="24"/>
        <w:szCs w:val="24"/>
      </w:rPr>
      <w:fldChar w:fldCharType="separate"/>
    </w:r>
    <w:r w:rsidR="00D948CE">
      <w:rPr>
        <w:rStyle w:val="slostrnky"/>
        <w:rFonts w:ascii="Arial Black" w:hAnsi="Arial Black"/>
        <w:noProof/>
        <w:sz w:val="24"/>
        <w:szCs w:val="24"/>
      </w:rPr>
      <w:t>1</w:t>
    </w:r>
    <w:r w:rsidRPr="006B48CE">
      <w:rPr>
        <w:rStyle w:val="slostrnky"/>
        <w:rFonts w:ascii="Arial Black" w:hAnsi="Arial Black"/>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F8" w:rsidRDefault="00B423F8">
      <w:r>
        <w:separator/>
      </w:r>
    </w:p>
  </w:footnote>
  <w:footnote w:type="continuationSeparator" w:id="0">
    <w:p w:rsidR="00B423F8" w:rsidRDefault="00B423F8">
      <w:r>
        <w:continuationSeparator/>
      </w:r>
    </w:p>
  </w:footnote>
  <w:footnote w:id="1">
    <w:p w:rsidR="00513751" w:rsidRDefault="00513751" w:rsidP="00513751">
      <w:pPr>
        <w:pStyle w:val="Textpoznpodarou"/>
      </w:pPr>
      <w:r>
        <w:rPr>
          <w:rStyle w:val="Znakapoznpodarou"/>
        </w:rPr>
        <w:footnoteRef/>
      </w:r>
      <w:r>
        <w:t xml:space="preserve">Termíny </w:t>
      </w:r>
      <w:r w:rsidRPr="00513751">
        <w:rPr>
          <w:i/>
        </w:rPr>
        <w:t>tandemová</w:t>
      </w:r>
      <w:r>
        <w:t xml:space="preserve"> a </w:t>
      </w:r>
      <w:r w:rsidRPr="00513751">
        <w:rPr>
          <w:i/>
        </w:rPr>
        <w:t xml:space="preserve">párová </w:t>
      </w:r>
      <w:r>
        <w:t>výuka považuji ve svém příspěvku za rovnocenné.</w:t>
      </w:r>
    </w:p>
  </w:footnote>
  <w:footnote w:id="2">
    <w:p w:rsidR="009B6AE6" w:rsidRDefault="009B6AE6">
      <w:pPr>
        <w:pStyle w:val="Textpoznpodarou"/>
      </w:pPr>
      <w:r>
        <w:rPr>
          <w:rStyle w:val="Znakapoznpodarou"/>
        </w:rPr>
        <w:footnoteRef/>
      </w:r>
      <w:r>
        <w:t xml:space="preserve"> Uvádím zde svoje zkušenosti, používám tedy pro druhého učitele slovo student. Párovou výuku je však možné realizovat i v případě dvou učitelů s podobným vzděláním i zkušenostmi.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20" w:rsidRPr="009F5A89" w:rsidRDefault="009F5A89">
    <w:pPr>
      <w:pStyle w:val="Zhlav"/>
      <w:pBdr>
        <w:top w:val="double" w:sz="6" w:space="1" w:color="auto"/>
        <w:left w:val="double" w:sz="6" w:space="4" w:color="auto"/>
      </w:pBdr>
      <w:shd w:val="clear" w:color="auto" w:fill="CCCCCC"/>
      <w:tabs>
        <w:tab w:val="clear" w:pos="4536"/>
        <w:tab w:val="clear" w:pos="9072"/>
        <w:tab w:val="left" w:pos="0"/>
        <w:tab w:val="right" w:pos="9000"/>
      </w:tabs>
      <w:spacing w:before="60" w:after="60"/>
      <w:ind w:left="-540" w:right="-470"/>
      <w:rPr>
        <w:rFonts w:ascii="Arial Black" w:hAnsi="Arial Black"/>
        <w:sz w:val="28"/>
        <w:szCs w:val="28"/>
      </w:rPr>
    </w:pPr>
    <w:r w:rsidRPr="009F5A89">
      <w:rPr>
        <w:rFonts w:ascii="Arial Black" w:hAnsi="Arial Black"/>
        <w:sz w:val="28"/>
        <w:szCs w:val="28"/>
      </w:rPr>
      <w:t xml:space="preserve">Moderní trendy v přípravě učitelů fyziky </w:t>
    </w:r>
    <w:r w:rsidR="00C676AE">
      <w:rPr>
        <w:rFonts w:ascii="Arial Black" w:hAnsi="Arial Black"/>
        <w:sz w:val="28"/>
        <w:szCs w:val="28"/>
      </w:rPr>
      <w:t>8</w:t>
    </w:r>
  </w:p>
  <w:p w:rsidR="002F6F20" w:rsidRDefault="002F6F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20" w:rsidRPr="009F5A89" w:rsidRDefault="002F6F20" w:rsidP="009F5A89">
    <w:pPr>
      <w:pStyle w:val="Zhlav"/>
      <w:pBdr>
        <w:top w:val="double" w:sz="6" w:space="1" w:color="auto"/>
        <w:right w:val="double" w:sz="6" w:space="4" w:color="auto"/>
      </w:pBdr>
      <w:shd w:val="clear" w:color="auto" w:fill="CCCCCC"/>
      <w:tabs>
        <w:tab w:val="clear" w:pos="4536"/>
        <w:tab w:val="clear" w:pos="9072"/>
        <w:tab w:val="right" w:pos="9000"/>
      </w:tabs>
      <w:spacing w:before="60" w:after="60"/>
      <w:ind w:left="-540" w:right="-470"/>
      <w:rPr>
        <w:rFonts w:ascii="Arial Black" w:hAnsi="Arial Black"/>
        <w:sz w:val="28"/>
        <w:szCs w:val="28"/>
      </w:rPr>
    </w:pPr>
    <w:r>
      <w:rPr>
        <w:rFonts w:ascii="Arial Black" w:hAnsi="Arial Black"/>
        <w:sz w:val="28"/>
        <w:szCs w:val="28"/>
      </w:rPr>
      <w:tab/>
    </w:r>
    <w:r w:rsidR="009F5A89" w:rsidRPr="009F5A89">
      <w:rPr>
        <w:rFonts w:ascii="Arial Black" w:hAnsi="Arial Black"/>
        <w:sz w:val="28"/>
        <w:szCs w:val="28"/>
      </w:rPr>
      <w:t xml:space="preserve">Moderní trendy v přípravě učitelů fyziky </w:t>
    </w:r>
    <w:r w:rsidR="00C676AE">
      <w:rPr>
        <w:rFonts w:ascii="Arial Black" w:hAnsi="Arial Black"/>
        <w:sz w:val="28"/>
        <w:szCs w:val="28"/>
      </w:rPr>
      <w:t>8</w:t>
    </w:r>
  </w:p>
  <w:p w:rsidR="002F6F20" w:rsidRDefault="002F6F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364DBC"/>
    <w:lvl w:ilvl="0">
      <w:start w:val="1"/>
      <w:numFmt w:val="decimal"/>
      <w:lvlText w:val="%1."/>
      <w:lvlJc w:val="left"/>
      <w:pPr>
        <w:tabs>
          <w:tab w:val="num" w:pos="1492"/>
        </w:tabs>
        <w:ind w:left="1492" w:hanging="360"/>
      </w:pPr>
    </w:lvl>
  </w:abstractNum>
  <w:abstractNum w:abstractNumId="1">
    <w:nsid w:val="FFFFFF7D"/>
    <w:multiLevelType w:val="singleLevel"/>
    <w:tmpl w:val="74102C6E"/>
    <w:lvl w:ilvl="0">
      <w:start w:val="1"/>
      <w:numFmt w:val="decimal"/>
      <w:lvlText w:val="%1."/>
      <w:lvlJc w:val="left"/>
      <w:pPr>
        <w:tabs>
          <w:tab w:val="num" w:pos="1209"/>
        </w:tabs>
        <w:ind w:left="1209" w:hanging="360"/>
      </w:pPr>
    </w:lvl>
  </w:abstractNum>
  <w:abstractNum w:abstractNumId="2">
    <w:nsid w:val="FFFFFF7E"/>
    <w:multiLevelType w:val="singleLevel"/>
    <w:tmpl w:val="A91AC502"/>
    <w:lvl w:ilvl="0">
      <w:start w:val="1"/>
      <w:numFmt w:val="decimal"/>
      <w:lvlText w:val="%1."/>
      <w:lvlJc w:val="left"/>
      <w:pPr>
        <w:tabs>
          <w:tab w:val="num" w:pos="926"/>
        </w:tabs>
        <w:ind w:left="926" w:hanging="360"/>
      </w:pPr>
    </w:lvl>
  </w:abstractNum>
  <w:abstractNum w:abstractNumId="3">
    <w:nsid w:val="FFFFFF7F"/>
    <w:multiLevelType w:val="singleLevel"/>
    <w:tmpl w:val="BBD206FC"/>
    <w:lvl w:ilvl="0">
      <w:start w:val="1"/>
      <w:numFmt w:val="decimal"/>
      <w:lvlText w:val="%1."/>
      <w:lvlJc w:val="left"/>
      <w:pPr>
        <w:tabs>
          <w:tab w:val="num" w:pos="643"/>
        </w:tabs>
        <w:ind w:left="643" w:hanging="360"/>
      </w:pPr>
    </w:lvl>
  </w:abstractNum>
  <w:abstractNum w:abstractNumId="4">
    <w:nsid w:val="FFFFFF88"/>
    <w:multiLevelType w:val="singleLevel"/>
    <w:tmpl w:val="58E00892"/>
    <w:lvl w:ilvl="0">
      <w:start w:val="1"/>
      <w:numFmt w:val="decimal"/>
      <w:lvlText w:val="%1."/>
      <w:lvlJc w:val="left"/>
      <w:pPr>
        <w:tabs>
          <w:tab w:val="num" w:pos="360"/>
        </w:tabs>
        <w:ind w:left="360" w:hanging="360"/>
      </w:pPr>
    </w:lvl>
  </w:abstractNum>
  <w:abstractNum w:abstractNumId="5">
    <w:nsid w:val="FFFFFF89"/>
    <w:multiLevelType w:val="singleLevel"/>
    <w:tmpl w:val="87B80A14"/>
    <w:lvl w:ilvl="0">
      <w:start w:val="1"/>
      <w:numFmt w:val="bullet"/>
      <w:lvlText w:val=""/>
      <w:lvlJc w:val="left"/>
      <w:pPr>
        <w:tabs>
          <w:tab w:val="num" w:pos="360"/>
        </w:tabs>
        <w:ind w:left="360" w:hanging="360"/>
      </w:pPr>
      <w:rPr>
        <w:rFonts w:ascii="Symbol" w:hAnsi="Symbol" w:hint="default"/>
      </w:rPr>
    </w:lvl>
  </w:abstractNum>
  <w:abstractNum w:abstractNumId="6">
    <w:nsid w:val="02EA0C66"/>
    <w:multiLevelType w:val="singleLevel"/>
    <w:tmpl w:val="04050017"/>
    <w:lvl w:ilvl="0">
      <w:start w:val="1"/>
      <w:numFmt w:val="lowerLetter"/>
      <w:lvlText w:val="%1)"/>
      <w:lvlJc w:val="left"/>
      <w:pPr>
        <w:tabs>
          <w:tab w:val="num" w:pos="360"/>
        </w:tabs>
        <w:ind w:left="360" w:hanging="360"/>
      </w:pPr>
    </w:lvl>
  </w:abstractNum>
  <w:abstractNum w:abstractNumId="7">
    <w:nsid w:val="04D05166"/>
    <w:multiLevelType w:val="singleLevel"/>
    <w:tmpl w:val="9F1A4650"/>
    <w:lvl w:ilvl="0">
      <w:start w:val="1"/>
      <w:numFmt w:val="decimal"/>
      <w:lvlText w:val="%1."/>
      <w:lvlJc w:val="right"/>
      <w:pPr>
        <w:tabs>
          <w:tab w:val="num" w:pos="454"/>
        </w:tabs>
        <w:ind w:left="454" w:hanging="170"/>
      </w:pPr>
    </w:lvl>
  </w:abstractNum>
  <w:abstractNum w:abstractNumId="8">
    <w:nsid w:val="0AEB7BC9"/>
    <w:multiLevelType w:val="singleLevel"/>
    <w:tmpl w:val="70DAD46A"/>
    <w:lvl w:ilvl="0">
      <w:start w:val="1"/>
      <w:numFmt w:val="decimal"/>
      <w:lvlText w:val="%1."/>
      <w:lvlJc w:val="left"/>
      <w:pPr>
        <w:tabs>
          <w:tab w:val="num" w:pos="420"/>
        </w:tabs>
        <w:ind w:left="420" w:hanging="360"/>
      </w:pPr>
      <w:rPr>
        <w:rFonts w:hint="default"/>
      </w:rPr>
    </w:lvl>
  </w:abstractNum>
  <w:abstractNum w:abstractNumId="9">
    <w:nsid w:val="10941ED0"/>
    <w:multiLevelType w:val="singleLevel"/>
    <w:tmpl w:val="376CADEA"/>
    <w:lvl w:ilvl="0">
      <w:numFmt w:val="bullet"/>
      <w:lvlText w:val="-"/>
      <w:lvlJc w:val="left"/>
      <w:pPr>
        <w:tabs>
          <w:tab w:val="num" w:pos="360"/>
        </w:tabs>
        <w:ind w:left="360" w:hanging="360"/>
      </w:pPr>
      <w:rPr>
        <w:rFonts w:hint="default"/>
      </w:rPr>
    </w:lvl>
  </w:abstractNum>
  <w:abstractNum w:abstractNumId="10">
    <w:nsid w:val="11EB0EB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122C59E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155811C6"/>
    <w:multiLevelType w:val="singleLevel"/>
    <w:tmpl w:val="04050017"/>
    <w:lvl w:ilvl="0">
      <w:start w:val="1"/>
      <w:numFmt w:val="lowerLetter"/>
      <w:lvlText w:val="%1)"/>
      <w:lvlJc w:val="left"/>
      <w:pPr>
        <w:tabs>
          <w:tab w:val="num" w:pos="360"/>
        </w:tabs>
        <w:ind w:left="360" w:hanging="360"/>
      </w:pPr>
    </w:lvl>
  </w:abstractNum>
  <w:abstractNum w:abstractNumId="13">
    <w:nsid w:val="1B955EB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2655563A"/>
    <w:multiLevelType w:val="multilevel"/>
    <w:tmpl w:val="744E6DBE"/>
    <w:lvl w:ilvl="0">
      <w:start w:val="1"/>
      <w:numFmt w:val="decimal"/>
      <w:lvlText w:val="%1."/>
      <w:lvlJc w:val="left"/>
      <w:pPr>
        <w:tabs>
          <w:tab w:val="num" w:pos="360"/>
        </w:tabs>
        <w:ind w:left="340" w:hanging="340"/>
      </w:pPr>
    </w:lvl>
    <w:lvl w:ilvl="1">
      <w:start w:val="1"/>
      <w:numFmt w:val="decimal"/>
      <w:lvlText w:val="%1.%2."/>
      <w:lvlJc w:val="left"/>
      <w:pPr>
        <w:tabs>
          <w:tab w:val="num" w:pos="454"/>
        </w:tabs>
        <w:ind w:left="454" w:hanging="454"/>
      </w:pPr>
    </w:lvl>
    <w:lvl w:ilvl="2">
      <w:start w:val="1"/>
      <w:numFmt w:val="decimal"/>
      <w:lvlText w:val="%1.%2.%3."/>
      <w:lvlJc w:val="left"/>
      <w:pPr>
        <w:tabs>
          <w:tab w:val="num" w:pos="680"/>
        </w:tabs>
        <w:ind w:left="680"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0A309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30D815D7"/>
    <w:multiLevelType w:val="singleLevel"/>
    <w:tmpl w:val="6BB45FE2"/>
    <w:lvl w:ilvl="0">
      <w:start w:val="1"/>
      <w:numFmt w:val="decimal"/>
      <w:pStyle w:val="7Seznamslovan"/>
      <w:lvlText w:val="%1."/>
      <w:lvlJc w:val="left"/>
      <w:pPr>
        <w:tabs>
          <w:tab w:val="num" w:pos="360"/>
        </w:tabs>
        <w:ind w:left="340" w:hanging="340"/>
      </w:pPr>
    </w:lvl>
  </w:abstractNum>
  <w:abstractNum w:abstractNumId="17">
    <w:nsid w:val="465B5FD4"/>
    <w:multiLevelType w:val="singleLevel"/>
    <w:tmpl w:val="376CADEA"/>
    <w:lvl w:ilvl="0">
      <w:numFmt w:val="bullet"/>
      <w:lvlText w:val="-"/>
      <w:lvlJc w:val="left"/>
      <w:pPr>
        <w:tabs>
          <w:tab w:val="num" w:pos="360"/>
        </w:tabs>
        <w:ind w:left="360" w:hanging="360"/>
      </w:pPr>
      <w:rPr>
        <w:rFonts w:hint="default"/>
      </w:rPr>
    </w:lvl>
  </w:abstractNum>
  <w:abstractNum w:abstractNumId="18">
    <w:nsid w:val="4D160006"/>
    <w:multiLevelType w:val="singleLevel"/>
    <w:tmpl w:val="04050017"/>
    <w:lvl w:ilvl="0">
      <w:start w:val="1"/>
      <w:numFmt w:val="lowerLetter"/>
      <w:lvlText w:val="%1)"/>
      <w:lvlJc w:val="left"/>
      <w:pPr>
        <w:tabs>
          <w:tab w:val="num" w:pos="360"/>
        </w:tabs>
        <w:ind w:left="360" w:hanging="360"/>
      </w:pPr>
    </w:lvl>
  </w:abstractNum>
  <w:abstractNum w:abstractNumId="19">
    <w:nsid w:val="4EB36477"/>
    <w:multiLevelType w:val="singleLevel"/>
    <w:tmpl w:val="E952A7FE"/>
    <w:lvl w:ilvl="0">
      <w:numFmt w:val="bullet"/>
      <w:lvlText w:val="-"/>
      <w:lvlJc w:val="left"/>
      <w:pPr>
        <w:tabs>
          <w:tab w:val="num" w:pos="1500"/>
        </w:tabs>
        <w:ind w:left="1500" w:hanging="360"/>
      </w:pPr>
      <w:rPr>
        <w:rFonts w:hint="default"/>
      </w:rPr>
    </w:lvl>
  </w:abstractNum>
  <w:abstractNum w:abstractNumId="20">
    <w:nsid w:val="50156B2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1EA3AA3"/>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22">
    <w:nsid w:val="53AA6D8D"/>
    <w:multiLevelType w:val="multilevel"/>
    <w:tmpl w:val="5A68A6A6"/>
    <w:lvl w:ilvl="0">
      <w:start w:val="1"/>
      <w:numFmt w:val="decimal"/>
      <w:isLgl/>
      <w:lvlText w:val="%1."/>
      <w:lvlJc w:val="left"/>
      <w:pPr>
        <w:tabs>
          <w:tab w:val="num" w:pos="397"/>
        </w:tabs>
        <w:ind w:left="397" w:hanging="39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nsid w:val="584764CB"/>
    <w:multiLevelType w:val="singleLevel"/>
    <w:tmpl w:val="C1740D28"/>
    <w:lvl w:ilvl="0">
      <w:start w:val="1"/>
      <w:numFmt w:val="decimal"/>
      <w:pStyle w:val="5Nzevblokuslovan"/>
      <w:lvlText w:val="%1."/>
      <w:lvlJc w:val="left"/>
      <w:pPr>
        <w:tabs>
          <w:tab w:val="num" w:pos="397"/>
        </w:tabs>
        <w:ind w:left="397" w:hanging="397"/>
      </w:pPr>
      <w:rPr>
        <w:rFonts w:hint="default"/>
      </w:rPr>
    </w:lvl>
  </w:abstractNum>
  <w:abstractNum w:abstractNumId="24">
    <w:nsid w:val="599033A5"/>
    <w:multiLevelType w:val="multilevel"/>
    <w:tmpl w:val="744E6DBE"/>
    <w:lvl w:ilvl="0">
      <w:start w:val="1"/>
      <w:numFmt w:val="decimal"/>
      <w:pStyle w:val="6Nzevblokuvcerovsl"/>
      <w:lvlText w:val="%1."/>
      <w:lvlJc w:val="left"/>
      <w:pPr>
        <w:tabs>
          <w:tab w:val="num" w:pos="360"/>
        </w:tabs>
        <w:ind w:left="340" w:hanging="340"/>
      </w:pPr>
    </w:lvl>
    <w:lvl w:ilvl="1">
      <w:start w:val="1"/>
      <w:numFmt w:val="decimal"/>
      <w:lvlText w:val="%1.%2."/>
      <w:lvlJc w:val="left"/>
      <w:pPr>
        <w:tabs>
          <w:tab w:val="num" w:pos="454"/>
        </w:tabs>
        <w:ind w:left="454" w:hanging="454"/>
      </w:pPr>
    </w:lvl>
    <w:lvl w:ilvl="2">
      <w:start w:val="1"/>
      <w:numFmt w:val="decimal"/>
      <w:lvlText w:val="%1.%2.%3."/>
      <w:lvlJc w:val="left"/>
      <w:pPr>
        <w:tabs>
          <w:tab w:val="num" w:pos="680"/>
        </w:tabs>
        <w:ind w:left="680"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CEE620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nsid w:val="666D24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nsid w:val="6A0337EA"/>
    <w:multiLevelType w:val="singleLevel"/>
    <w:tmpl w:val="EB8616DA"/>
    <w:lvl w:ilvl="0">
      <w:start w:val="1"/>
      <w:numFmt w:val="decimal"/>
      <w:pStyle w:val="9Literatura"/>
      <w:lvlText w:val="%1."/>
      <w:lvlJc w:val="left"/>
      <w:pPr>
        <w:tabs>
          <w:tab w:val="num" w:pos="360"/>
        </w:tabs>
        <w:ind w:left="340" w:hanging="340"/>
      </w:pPr>
    </w:lvl>
  </w:abstractNum>
  <w:abstractNum w:abstractNumId="28">
    <w:nsid w:val="74FE0C7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75F87F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B321037"/>
    <w:multiLevelType w:val="singleLevel"/>
    <w:tmpl w:val="04050017"/>
    <w:lvl w:ilvl="0">
      <w:start w:val="1"/>
      <w:numFmt w:val="lowerLetter"/>
      <w:lvlText w:val="%1)"/>
      <w:lvlJc w:val="left"/>
      <w:pPr>
        <w:tabs>
          <w:tab w:val="num" w:pos="360"/>
        </w:tabs>
        <w:ind w:left="360" w:hanging="360"/>
      </w:pPr>
      <w:rPr>
        <w:rFonts w:hint="default"/>
      </w:rPr>
    </w:lvl>
  </w:abstractNum>
  <w:num w:numId="1">
    <w:abstractNumId w:val="29"/>
  </w:num>
  <w:num w:numId="2">
    <w:abstractNumId w:val="13"/>
  </w:num>
  <w:num w:numId="3">
    <w:abstractNumId w:val="11"/>
  </w:num>
  <w:num w:numId="4">
    <w:abstractNumId w:val="15"/>
  </w:num>
  <w:num w:numId="5">
    <w:abstractNumId w:val="18"/>
  </w:num>
  <w:num w:numId="6">
    <w:abstractNumId w:val="12"/>
  </w:num>
  <w:num w:numId="7">
    <w:abstractNumId w:val="6"/>
  </w:num>
  <w:num w:numId="8">
    <w:abstractNumId w:val="25"/>
  </w:num>
  <w:num w:numId="9">
    <w:abstractNumId w:val="28"/>
  </w:num>
  <w:num w:numId="10">
    <w:abstractNumId w:val="24"/>
  </w:num>
  <w:num w:numId="11">
    <w:abstractNumId w:val="8"/>
  </w:num>
  <w:num w:numId="12">
    <w:abstractNumId w:val="10"/>
  </w:num>
  <w:num w:numId="13">
    <w:abstractNumId w:val="30"/>
  </w:num>
  <w:num w:numId="14">
    <w:abstractNumId w:val="26"/>
  </w:num>
  <w:num w:numId="15">
    <w:abstractNumId w:val="20"/>
  </w:num>
  <w:num w:numId="16">
    <w:abstractNumId w:val="3"/>
  </w:num>
  <w:num w:numId="17">
    <w:abstractNumId w:val="4"/>
  </w:num>
  <w:num w:numId="18">
    <w:abstractNumId w:val="2"/>
  </w:num>
  <w:num w:numId="19">
    <w:abstractNumId w:val="1"/>
  </w:num>
  <w:num w:numId="20">
    <w:abstractNumId w:val="0"/>
  </w:num>
  <w:num w:numId="21">
    <w:abstractNumId w:val="21"/>
  </w:num>
  <w:num w:numId="22">
    <w:abstractNumId w:val="17"/>
  </w:num>
  <w:num w:numId="23">
    <w:abstractNumId w:val="23"/>
  </w:num>
  <w:num w:numId="24">
    <w:abstractNumId w:val="16"/>
  </w:num>
  <w:num w:numId="25">
    <w:abstractNumId w:val="5"/>
  </w:num>
  <w:num w:numId="26">
    <w:abstractNumId w:val="19"/>
  </w:num>
  <w:num w:numId="27">
    <w:abstractNumId w:val="9"/>
  </w:num>
  <w:num w:numId="28">
    <w:abstractNumId w:val="7"/>
  </w:num>
  <w:num w:numId="29">
    <w:abstractNumId w:val="22"/>
  </w:num>
  <w:num w:numId="30">
    <w:abstractNumId w:val="27"/>
  </w:num>
  <w:num w:numId="31">
    <w:abstractNumId w:val="14"/>
  </w:num>
  <w:num w:numId="32">
    <w:abstractNumId w:val="23"/>
  </w:num>
  <w:num w:numId="33">
    <w:abstractNumId w:val="23"/>
  </w:num>
  <w:num w:numId="34">
    <w:abstractNumId w:val="23"/>
  </w:num>
  <w:num w:numId="35">
    <w:abstractNumId w:val="23"/>
  </w:num>
  <w:num w:numId="36">
    <w:abstractNumId w:val="2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C6173"/>
    <w:rsid w:val="00010B27"/>
    <w:rsid w:val="000435FE"/>
    <w:rsid w:val="0008231B"/>
    <w:rsid w:val="000B03F8"/>
    <w:rsid w:val="000C1F6E"/>
    <w:rsid w:val="001002F8"/>
    <w:rsid w:val="001C6173"/>
    <w:rsid w:val="001F20AA"/>
    <w:rsid w:val="002401D3"/>
    <w:rsid w:val="00257B02"/>
    <w:rsid w:val="002F327F"/>
    <w:rsid w:val="002F6F20"/>
    <w:rsid w:val="00342553"/>
    <w:rsid w:val="003638D4"/>
    <w:rsid w:val="00366350"/>
    <w:rsid w:val="00424D49"/>
    <w:rsid w:val="004767E4"/>
    <w:rsid w:val="00513751"/>
    <w:rsid w:val="00541E0B"/>
    <w:rsid w:val="00565434"/>
    <w:rsid w:val="00594D28"/>
    <w:rsid w:val="005B0142"/>
    <w:rsid w:val="00604CAC"/>
    <w:rsid w:val="006630BF"/>
    <w:rsid w:val="006F290B"/>
    <w:rsid w:val="0073555C"/>
    <w:rsid w:val="00793809"/>
    <w:rsid w:val="007D23AF"/>
    <w:rsid w:val="00802395"/>
    <w:rsid w:val="008538C6"/>
    <w:rsid w:val="00896277"/>
    <w:rsid w:val="00915962"/>
    <w:rsid w:val="009B6AE6"/>
    <w:rsid w:val="009F5A89"/>
    <w:rsid w:val="00A241FE"/>
    <w:rsid w:val="00A43D17"/>
    <w:rsid w:val="00A67738"/>
    <w:rsid w:val="00AB4516"/>
    <w:rsid w:val="00AD3650"/>
    <w:rsid w:val="00AF0159"/>
    <w:rsid w:val="00B423F8"/>
    <w:rsid w:val="00C645FA"/>
    <w:rsid w:val="00C676AE"/>
    <w:rsid w:val="00C80A2B"/>
    <w:rsid w:val="00CD3AFD"/>
    <w:rsid w:val="00D71BB0"/>
    <w:rsid w:val="00D84B04"/>
    <w:rsid w:val="00D948CE"/>
    <w:rsid w:val="00DD7C1A"/>
    <w:rsid w:val="00E15DF7"/>
    <w:rsid w:val="00E44901"/>
    <w:rsid w:val="00ED432B"/>
    <w:rsid w:val="00F004E0"/>
    <w:rsid w:val="00F55DD9"/>
    <w:rsid w:val="00FC7FF3"/>
    <w:rsid w:val="00FD5584"/>
    <w:rsid w:val="00FE4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7B02"/>
  </w:style>
  <w:style w:type="paragraph" w:styleId="Nadpis1">
    <w:name w:val="heading 1"/>
    <w:basedOn w:val="Normln"/>
    <w:next w:val="Normln"/>
    <w:qFormat/>
    <w:rsid w:val="00257B02"/>
    <w:pPr>
      <w:keepNext/>
      <w:outlineLvl w:val="0"/>
    </w:pPr>
    <w:rPr>
      <w:sz w:val="24"/>
    </w:rPr>
  </w:style>
  <w:style w:type="paragraph" w:styleId="Nadpis2">
    <w:name w:val="heading 2"/>
    <w:basedOn w:val="Normln"/>
    <w:next w:val="Normln"/>
    <w:qFormat/>
    <w:rsid w:val="00257B02"/>
    <w:pPr>
      <w:keepNext/>
      <w:jc w:val="center"/>
      <w:outlineLvl w:val="1"/>
    </w:pPr>
    <w:rPr>
      <w:caps/>
      <w:sz w:val="24"/>
    </w:rPr>
  </w:style>
  <w:style w:type="paragraph" w:styleId="Nadpis3">
    <w:name w:val="heading 3"/>
    <w:basedOn w:val="Normln"/>
    <w:next w:val="Normln"/>
    <w:qFormat/>
    <w:rsid w:val="00257B02"/>
    <w:pPr>
      <w:keepNext/>
      <w:outlineLvl w:val="2"/>
    </w:pPr>
    <w:rPr>
      <w:b/>
      <w:sz w:val="24"/>
    </w:rPr>
  </w:style>
  <w:style w:type="paragraph" w:styleId="Nadpis4">
    <w:name w:val="heading 4"/>
    <w:basedOn w:val="Normln"/>
    <w:next w:val="Normln"/>
    <w:qFormat/>
    <w:rsid w:val="00257B02"/>
    <w:pPr>
      <w:keepNext/>
      <w:numPr>
        <w:ilvl w:val="3"/>
        <w:numId w:val="29"/>
      </w:numPr>
      <w:spacing w:before="240" w:after="60"/>
      <w:jc w:val="center"/>
      <w:outlineLvl w:val="3"/>
    </w:pPr>
    <w:rPr>
      <w:b/>
      <w:sz w:val="22"/>
    </w:rPr>
  </w:style>
  <w:style w:type="paragraph" w:styleId="Nadpis5">
    <w:name w:val="heading 5"/>
    <w:basedOn w:val="Normln"/>
    <w:next w:val="Normln"/>
    <w:qFormat/>
    <w:rsid w:val="00257B02"/>
    <w:pPr>
      <w:numPr>
        <w:ilvl w:val="4"/>
        <w:numId w:val="29"/>
      </w:numPr>
      <w:spacing w:before="240" w:after="60"/>
      <w:jc w:val="center"/>
      <w:outlineLvl w:val="4"/>
    </w:pPr>
    <w:rPr>
      <w:b/>
    </w:rPr>
  </w:style>
  <w:style w:type="paragraph" w:styleId="Nadpis6">
    <w:name w:val="heading 6"/>
    <w:basedOn w:val="Normln"/>
    <w:next w:val="Normln"/>
    <w:qFormat/>
    <w:rsid w:val="00257B02"/>
    <w:pPr>
      <w:numPr>
        <w:ilvl w:val="5"/>
        <w:numId w:val="29"/>
      </w:numPr>
      <w:spacing w:before="240" w:after="60"/>
      <w:jc w:val="center"/>
      <w:outlineLvl w:val="5"/>
    </w:pPr>
    <w:rPr>
      <w:b/>
      <w:sz w:val="18"/>
    </w:rPr>
  </w:style>
  <w:style w:type="paragraph" w:styleId="Nadpis7">
    <w:name w:val="heading 7"/>
    <w:basedOn w:val="Normln"/>
    <w:next w:val="Normln"/>
    <w:qFormat/>
    <w:rsid w:val="00257B02"/>
    <w:pPr>
      <w:numPr>
        <w:ilvl w:val="6"/>
        <w:numId w:val="29"/>
      </w:numPr>
      <w:spacing w:before="240" w:after="60"/>
      <w:jc w:val="center"/>
      <w:outlineLvl w:val="6"/>
    </w:pPr>
    <w:rPr>
      <w:rFonts w:ascii="Helvetica" w:hAnsi="Helvetica"/>
    </w:rPr>
  </w:style>
  <w:style w:type="paragraph" w:styleId="Nadpis8">
    <w:name w:val="heading 8"/>
    <w:basedOn w:val="Normln"/>
    <w:next w:val="Normln"/>
    <w:qFormat/>
    <w:rsid w:val="00257B02"/>
    <w:pPr>
      <w:numPr>
        <w:ilvl w:val="7"/>
        <w:numId w:val="29"/>
      </w:numPr>
      <w:spacing w:before="240" w:after="60"/>
      <w:jc w:val="center"/>
      <w:outlineLvl w:val="7"/>
    </w:pPr>
    <w:rPr>
      <w:rFonts w:ascii="Helvetica" w:hAnsi="Helvetica"/>
      <w:i/>
    </w:rPr>
  </w:style>
  <w:style w:type="paragraph" w:styleId="Nadpis9">
    <w:name w:val="heading 9"/>
    <w:basedOn w:val="Normln"/>
    <w:next w:val="Normln"/>
    <w:qFormat/>
    <w:rsid w:val="00257B02"/>
    <w:pPr>
      <w:numPr>
        <w:ilvl w:val="8"/>
        <w:numId w:val="29"/>
      </w:numPr>
      <w:spacing w:before="240" w:after="60"/>
      <w:jc w:val="center"/>
      <w:outlineLvl w:val="8"/>
    </w:pPr>
    <w:rPr>
      <w:rFonts w:ascii="Helvetica" w:hAnsi="Helvetica"/>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57B02"/>
    <w:pPr>
      <w:jc w:val="center"/>
    </w:pPr>
    <w:rPr>
      <w:b/>
      <w:caps/>
      <w:sz w:val="32"/>
    </w:rPr>
  </w:style>
  <w:style w:type="paragraph" w:styleId="Zkladntext">
    <w:name w:val="Body Text"/>
    <w:aliases w:val="Základní tex"/>
    <w:basedOn w:val="Normln"/>
    <w:rsid w:val="00257B02"/>
    <w:pPr>
      <w:tabs>
        <w:tab w:val="left" w:pos="709"/>
      </w:tabs>
      <w:ind w:firstLine="709"/>
      <w:jc w:val="both"/>
    </w:pPr>
    <w:rPr>
      <w:sz w:val="24"/>
    </w:rPr>
  </w:style>
  <w:style w:type="paragraph" w:styleId="Zhlav">
    <w:name w:val="header"/>
    <w:basedOn w:val="Normln"/>
    <w:rsid w:val="00257B02"/>
    <w:pPr>
      <w:tabs>
        <w:tab w:val="center" w:pos="4536"/>
        <w:tab w:val="right" w:pos="9072"/>
      </w:tabs>
    </w:pPr>
  </w:style>
  <w:style w:type="paragraph" w:customStyle="1" w:styleId="1NZEVI">
    <w:name w:val="1 NÁZEV I"/>
    <w:basedOn w:val="Nzev"/>
    <w:rsid w:val="00257B02"/>
    <w:pPr>
      <w:jc w:val="left"/>
    </w:pPr>
    <w:rPr>
      <w:sz w:val="28"/>
    </w:rPr>
  </w:style>
  <w:style w:type="paragraph" w:customStyle="1" w:styleId="3Tuntext">
    <w:name w:val="3 Tučný text"/>
    <w:basedOn w:val="Zkladntext"/>
    <w:rsid w:val="00257B02"/>
    <w:rPr>
      <w:b/>
    </w:rPr>
  </w:style>
  <w:style w:type="paragraph" w:customStyle="1" w:styleId="2NZEVII">
    <w:name w:val="2 NÁZEV II"/>
    <w:basedOn w:val="1NZEVI"/>
    <w:rsid w:val="00257B02"/>
    <w:rPr>
      <w:sz w:val="24"/>
    </w:rPr>
  </w:style>
  <w:style w:type="paragraph" w:customStyle="1" w:styleId="5Nzevblokuslovan">
    <w:name w:val="5 Název bloku číslovaný"/>
    <w:basedOn w:val="3Tuntext"/>
    <w:rsid w:val="00257B02"/>
    <w:pPr>
      <w:numPr>
        <w:numId w:val="23"/>
      </w:numPr>
      <w:spacing w:before="120"/>
    </w:pPr>
  </w:style>
  <w:style w:type="paragraph" w:customStyle="1" w:styleId="6Nzevblokuvcerovsl">
    <w:name w:val="6 Název bloku víceúrov. čísl."/>
    <w:basedOn w:val="5Nzevblokuslovan"/>
    <w:rsid w:val="00257B02"/>
    <w:pPr>
      <w:numPr>
        <w:numId w:val="10"/>
      </w:numPr>
    </w:pPr>
  </w:style>
  <w:style w:type="paragraph" w:styleId="Zpat">
    <w:name w:val="footer"/>
    <w:basedOn w:val="Normln"/>
    <w:rsid w:val="00257B02"/>
    <w:pPr>
      <w:tabs>
        <w:tab w:val="center" w:pos="4536"/>
        <w:tab w:val="right" w:pos="9072"/>
      </w:tabs>
    </w:pPr>
  </w:style>
  <w:style w:type="paragraph" w:styleId="Zkladntextodsazen2">
    <w:name w:val="Body Text Indent 2"/>
    <w:basedOn w:val="Normln"/>
    <w:rsid w:val="00257B02"/>
    <w:pPr>
      <w:tabs>
        <w:tab w:val="left" w:pos="1134"/>
      </w:tabs>
      <w:ind w:left="1134"/>
    </w:pPr>
    <w:rPr>
      <w:sz w:val="24"/>
    </w:rPr>
  </w:style>
  <w:style w:type="paragraph" w:customStyle="1" w:styleId="7Seznamslovan">
    <w:name w:val="7 Seznam číslovaný"/>
    <w:basedOn w:val="Zkladntext"/>
    <w:rsid w:val="00257B02"/>
    <w:pPr>
      <w:numPr>
        <w:numId w:val="24"/>
      </w:numPr>
    </w:pPr>
  </w:style>
  <w:style w:type="paragraph" w:styleId="Seznamsodrkami">
    <w:name w:val="List Bullet"/>
    <w:basedOn w:val="Normln"/>
    <w:autoRedefine/>
    <w:rsid w:val="00257B02"/>
    <w:pPr>
      <w:tabs>
        <w:tab w:val="num" w:pos="360"/>
      </w:tabs>
      <w:ind w:left="360" w:hanging="360"/>
    </w:pPr>
  </w:style>
  <w:style w:type="paragraph" w:customStyle="1" w:styleId="8Seznamodrky">
    <w:name w:val="8 Seznam odrážky"/>
    <w:basedOn w:val="Seznamsodrkami"/>
    <w:rsid w:val="00257B02"/>
    <w:rPr>
      <w:sz w:val="24"/>
    </w:rPr>
  </w:style>
  <w:style w:type="paragraph" w:customStyle="1" w:styleId="4Zkladntext">
    <w:name w:val="4 Základní text"/>
    <w:basedOn w:val="Zkladntext"/>
    <w:rsid w:val="00257B02"/>
  </w:style>
  <w:style w:type="paragraph" w:customStyle="1" w:styleId="9Literatura">
    <w:name w:val="9 Literatura"/>
    <w:basedOn w:val="Zkladntext"/>
    <w:rsid w:val="00257B02"/>
    <w:pPr>
      <w:numPr>
        <w:numId w:val="30"/>
      </w:numPr>
    </w:pPr>
  </w:style>
  <w:style w:type="paragraph" w:customStyle="1" w:styleId="91Adresa">
    <w:name w:val="91 Adresa"/>
    <w:basedOn w:val="Zkladntext"/>
    <w:rsid w:val="00257B02"/>
    <w:pPr>
      <w:ind w:left="340" w:firstLine="0"/>
    </w:pPr>
    <w:rPr>
      <w:i/>
    </w:rPr>
  </w:style>
  <w:style w:type="character" w:styleId="Hypertextovodkaz">
    <w:name w:val="Hyperlink"/>
    <w:basedOn w:val="Standardnpsmoodstavce"/>
    <w:rsid w:val="00257B02"/>
    <w:rPr>
      <w:color w:val="0000FF"/>
      <w:u w:val="single"/>
    </w:rPr>
  </w:style>
  <w:style w:type="character" w:styleId="Sledovanodkaz">
    <w:name w:val="FollowedHyperlink"/>
    <w:basedOn w:val="Standardnpsmoodstavce"/>
    <w:rsid w:val="00257B02"/>
    <w:rPr>
      <w:color w:val="800080"/>
      <w:u w:val="single"/>
    </w:rPr>
  </w:style>
  <w:style w:type="paragraph" w:styleId="Textbubliny">
    <w:name w:val="Balloon Text"/>
    <w:basedOn w:val="Normln"/>
    <w:semiHidden/>
    <w:rsid w:val="00257B02"/>
    <w:rPr>
      <w:rFonts w:ascii="Tahoma" w:hAnsi="Tahoma" w:cs="Tahoma"/>
      <w:sz w:val="16"/>
      <w:szCs w:val="16"/>
    </w:rPr>
  </w:style>
  <w:style w:type="character" w:styleId="slostrnky">
    <w:name w:val="page number"/>
    <w:basedOn w:val="Standardnpsmoodstavce"/>
    <w:rsid w:val="00257B02"/>
  </w:style>
  <w:style w:type="paragraph" w:styleId="Textpoznpodarou">
    <w:name w:val="footnote text"/>
    <w:basedOn w:val="Normln"/>
    <w:link w:val="TextpoznpodarouChar"/>
    <w:rsid w:val="00D71BB0"/>
  </w:style>
  <w:style w:type="character" w:customStyle="1" w:styleId="TextpoznpodarouChar">
    <w:name w:val="Text pozn. pod čarou Char"/>
    <w:basedOn w:val="Standardnpsmoodstavce"/>
    <w:link w:val="Textpoznpodarou"/>
    <w:rsid w:val="00D71BB0"/>
  </w:style>
  <w:style w:type="character" w:styleId="Znakapoznpodarou">
    <w:name w:val="footnote reference"/>
    <w:basedOn w:val="Standardnpsmoodstavce"/>
    <w:rsid w:val="00D71B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dacedb.cz/images/download/ELIXIR_ZZ_final_we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strukturalni-fondy-1/vyzvy-c-02-16-022-a-c-02-16-023-podpora-skol-formou-projekt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p.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citelnazivo.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dacedb.cz/centr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_2\Downloads\sablona_sbornik.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897A-ECFA-4446-A554-254319AC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sablona_sbornik</Template>
  <TotalTime>593</TotalTime>
  <Pages>5</Pages>
  <Words>1825</Words>
  <Characters>10771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Moderní trendy v přípravě učitelů fyziky 6</vt:lpstr>
    </vt:vector>
  </TitlesOfParts>
  <Company>ZČU v Plzni</Company>
  <LinksUpToDate>false</LinksUpToDate>
  <CharactersWithSpaces>12571</CharactersWithSpaces>
  <SharedDoc>false</SharedDoc>
  <HLinks>
    <vt:vector size="6" baseType="variant">
      <vt:variant>
        <vt:i4>6553660</vt:i4>
      </vt:variant>
      <vt:variant>
        <vt:i4>0</vt:i4>
      </vt:variant>
      <vt:variant>
        <vt:i4>0</vt:i4>
      </vt:variant>
      <vt:variant>
        <vt:i4>5</vt:i4>
      </vt:variant>
      <vt:variant>
        <vt:lpwstr>http://www.boldis.cz/citace/citace1.pdf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Moderní trendy v přípravě učitelů fyziky 6</dc:title>
  <dc:creator>Irena</dc:creator>
  <cp:lastModifiedBy>Irena Dvořáková</cp:lastModifiedBy>
  <cp:revision>18</cp:revision>
  <cp:lastPrinted>2005-09-27T13:45:00Z</cp:lastPrinted>
  <dcterms:created xsi:type="dcterms:W3CDTF">2017-05-08T16:21:00Z</dcterms:created>
  <dcterms:modified xsi:type="dcterms:W3CDTF">2017-05-12T10:46:00Z</dcterms:modified>
</cp:coreProperties>
</file>