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4D" w:rsidRPr="000F5206" w:rsidRDefault="00FA7D4D" w:rsidP="00FA7D4D">
      <w:pPr>
        <w:ind w:left="7788"/>
        <w:jc w:val="both"/>
        <w:rPr>
          <w:b/>
        </w:rPr>
      </w:pPr>
      <w:r w:rsidRPr="000F5206">
        <w:rPr>
          <w:b/>
        </w:rPr>
        <w:t>Vzor č. 4</w:t>
      </w:r>
    </w:p>
    <w:p w:rsidR="00FA7D4D" w:rsidRPr="00EF6CE0" w:rsidRDefault="00FA7D4D" w:rsidP="00FA7D4D">
      <w:pPr>
        <w:jc w:val="both"/>
      </w:pPr>
    </w:p>
    <w:p w:rsidR="00FA7D4D" w:rsidRPr="00EF6CE0" w:rsidRDefault="00FA7D4D" w:rsidP="00FA7D4D">
      <w:pPr>
        <w:pStyle w:val="Nadpis2"/>
      </w:pPr>
      <w:r w:rsidRPr="00EF6CE0">
        <w:t>Zpráva z</w:t>
      </w:r>
      <w:r w:rsidR="00B11FE1">
        <w:t xml:space="preserve"> vnitřního </w:t>
      </w:r>
      <w:r w:rsidRPr="00EF6CE0">
        <w:t>auditu</w:t>
      </w:r>
    </w:p>
    <w:p w:rsidR="00FA7D4D" w:rsidRPr="00EF6CE0" w:rsidRDefault="00FA7D4D" w:rsidP="00FA7D4D">
      <w:pPr>
        <w:jc w:val="center"/>
        <w:rPr>
          <w:b/>
          <w:bCs/>
          <w:sz w:val="32"/>
        </w:rPr>
      </w:pPr>
    </w:p>
    <w:p w:rsidR="00FA7D4D" w:rsidRPr="00EF6CE0" w:rsidRDefault="00FA7D4D" w:rsidP="00FA7D4D">
      <w:pPr>
        <w:jc w:val="center"/>
        <w:rPr>
          <w:b/>
          <w:bCs/>
          <w:sz w:val="32"/>
        </w:rPr>
      </w:pPr>
    </w:p>
    <w:p w:rsidR="00FA7D4D" w:rsidRPr="00EF6CE0" w:rsidRDefault="00FA7D4D" w:rsidP="00FA7D4D">
      <w:pPr>
        <w:jc w:val="both"/>
      </w:pPr>
      <w:r>
        <w:t>N</w:t>
      </w:r>
      <w:r w:rsidRPr="00EF6CE0">
        <w:t xml:space="preserve">ázev </w:t>
      </w:r>
      <w:r w:rsidR="00B11FE1">
        <w:t>vnitřního</w:t>
      </w:r>
      <w:r w:rsidRPr="00EF6CE0">
        <w:t xml:space="preserve"> auditu</w:t>
      </w:r>
      <w:r>
        <w:t>:</w:t>
      </w:r>
      <w:r w:rsidRPr="00EF6CE0">
        <w:t xml:space="preserve"> ....................................................................................</w:t>
      </w:r>
      <w:r>
        <w:t>...........................</w:t>
      </w:r>
    </w:p>
    <w:p w:rsidR="00FA7D4D" w:rsidRPr="00EF6CE0" w:rsidRDefault="00FA7D4D" w:rsidP="00FA7D4D">
      <w:pPr>
        <w:jc w:val="both"/>
      </w:pPr>
    </w:p>
    <w:p w:rsidR="00FA7D4D" w:rsidRPr="00EF6CE0" w:rsidRDefault="00FA7D4D" w:rsidP="000F5206">
      <w:pPr>
        <w:spacing w:line="276" w:lineRule="auto"/>
        <w:jc w:val="both"/>
      </w:pPr>
      <w:r w:rsidRPr="00EF6CE0">
        <w:t xml:space="preserve">Evidenční číslo </w:t>
      </w:r>
      <w:r w:rsidR="00B11FE1">
        <w:t>vnitřního</w:t>
      </w:r>
      <w:r w:rsidRPr="00EF6CE0">
        <w:t xml:space="preserve"> auditu:</w:t>
      </w:r>
      <w:r>
        <w:t xml:space="preserve"> ……………………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 xml:space="preserve">Předmět </w:t>
      </w:r>
      <w:r w:rsidR="00B11FE1">
        <w:t>vnitřního</w:t>
      </w:r>
      <w:r>
        <w:t xml:space="preserve"> </w:t>
      </w:r>
      <w:r w:rsidRPr="00EF6CE0">
        <w:t>auditu: .......................................................................................</w:t>
      </w:r>
      <w:r>
        <w:t>....................</w:t>
      </w:r>
      <w:r w:rsidRPr="00EF6CE0">
        <w:t>.</w:t>
      </w:r>
    </w:p>
    <w:p w:rsidR="00FA7D4D" w:rsidRPr="00EF6CE0" w:rsidRDefault="00FA7D4D" w:rsidP="003560F3">
      <w:pPr>
        <w:spacing w:line="276" w:lineRule="auto"/>
      </w:pPr>
      <w:r w:rsidRPr="00EF6CE0">
        <w:t>Název auditovaného pracoviště</w:t>
      </w:r>
      <w:r w:rsidR="008C0697">
        <w:t>, části pracoviště, auditované činnosti, aktivity</w:t>
      </w:r>
      <w:r w:rsidRPr="00EF6CE0">
        <w:t>:</w:t>
      </w:r>
      <w:r>
        <w:t xml:space="preserve"> </w:t>
      </w:r>
      <w:r w:rsidRPr="00EF6CE0">
        <w:t>............................................................</w:t>
      </w:r>
      <w:r>
        <w:t>.............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 xml:space="preserve">Termín provedení </w:t>
      </w:r>
      <w:r w:rsidR="00B11FE1">
        <w:t xml:space="preserve">vnitřního </w:t>
      </w:r>
      <w:r w:rsidRPr="00EF6CE0">
        <w:t xml:space="preserve">auditu: </w:t>
      </w:r>
      <w:proofErr w:type="gramStart"/>
      <w:r w:rsidRPr="00EF6CE0">
        <w:t>od..................</w:t>
      </w:r>
      <w:r w:rsidR="00BF7398">
        <w:t xml:space="preserve"> </w:t>
      </w:r>
      <w:proofErr w:type="gramEnd"/>
      <w:r w:rsidRPr="00EF6CE0">
        <w:t>do</w:t>
      </w:r>
      <w:r w:rsidR="00BF7398">
        <w:t xml:space="preserve"> </w:t>
      </w:r>
      <w:bookmarkStart w:id="0" w:name="_GoBack"/>
      <w:bookmarkEnd w:id="0"/>
      <w:r w:rsidRPr="00EF6CE0">
        <w:t>.......................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 xml:space="preserve">Období, za které byl </w:t>
      </w:r>
      <w:r w:rsidR="00B11FE1">
        <w:t xml:space="preserve">vnitřní </w:t>
      </w:r>
      <w:r w:rsidRPr="00EF6CE0">
        <w:t>audit proveden: ..................................</w:t>
      </w:r>
      <w:r>
        <w:t>........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>Jméno zpracovatele či zpracovatelů zprá</w:t>
      </w:r>
      <w:r w:rsidR="00B11FE1">
        <w:t>vy</w:t>
      </w:r>
      <w:r>
        <w:t xml:space="preserve">: </w:t>
      </w:r>
      <w:r w:rsidRPr="00EF6CE0">
        <w:t>.........................</w:t>
      </w:r>
      <w:r>
        <w:t>.........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>Datum vypracování zprávy:</w:t>
      </w:r>
      <w:r>
        <w:t xml:space="preserve"> </w:t>
      </w:r>
      <w:r w:rsidRPr="00EF6CE0">
        <w:t>….............................................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>Počet stran zprávy:</w:t>
      </w:r>
      <w:r>
        <w:t xml:space="preserve"> </w:t>
      </w:r>
      <w:r w:rsidRPr="00EF6CE0">
        <w:t>...............................</w:t>
      </w:r>
      <w:r>
        <w:t>..................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>Počet příloh</w:t>
      </w:r>
      <w:r w:rsidR="00B11FE1">
        <w:t xml:space="preserve"> zprávy</w:t>
      </w:r>
      <w:r w:rsidRPr="00EF6CE0">
        <w:t>:</w:t>
      </w:r>
      <w:r>
        <w:t xml:space="preserve"> </w:t>
      </w:r>
      <w:r w:rsidRPr="00EF6CE0">
        <w:t>........................................................................</w:t>
      </w:r>
    </w:p>
    <w:p w:rsidR="00FA7D4D" w:rsidRPr="00EF6CE0" w:rsidRDefault="00FA7D4D" w:rsidP="000F5206">
      <w:pPr>
        <w:spacing w:line="276" w:lineRule="auto"/>
        <w:jc w:val="both"/>
      </w:pPr>
      <w:r w:rsidRPr="00EF6CE0">
        <w:t>Počet vyhotovení zprávy:</w:t>
      </w:r>
      <w:r>
        <w:t xml:space="preserve"> </w:t>
      </w:r>
      <w:r w:rsidRPr="00EF6CE0">
        <w:t>....................</w:t>
      </w:r>
      <w:r>
        <w:t>..........</w:t>
      </w:r>
    </w:p>
    <w:p w:rsidR="00FA7D4D" w:rsidRPr="00EF6CE0" w:rsidRDefault="00FA7D4D" w:rsidP="00FA7D4D">
      <w:pPr>
        <w:jc w:val="both"/>
      </w:pPr>
    </w:p>
    <w:p w:rsidR="00FA7D4D" w:rsidRPr="00EF6CE0" w:rsidRDefault="00FA7D4D" w:rsidP="00FA7D4D">
      <w:pPr>
        <w:jc w:val="both"/>
      </w:pPr>
    </w:p>
    <w:p w:rsidR="00FA7D4D" w:rsidRPr="00EF6CE0" w:rsidRDefault="00FA7D4D" w:rsidP="00FA7D4D">
      <w:pPr>
        <w:jc w:val="both"/>
        <w:rPr>
          <w:b/>
          <w:bCs/>
          <w:sz w:val="28"/>
        </w:rPr>
      </w:pPr>
      <w:r w:rsidRPr="00EF6CE0">
        <w:rPr>
          <w:b/>
          <w:bCs/>
          <w:sz w:val="28"/>
        </w:rPr>
        <w:t>Zpráva by měla obsahovat:</w:t>
      </w:r>
    </w:p>
    <w:p w:rsidR="00FA7D4D" w:rsidRPr="00EF6CE0" w:rsidRDefault="00FA7D4D" w:rsidP="00FA7D4D">
      <w:pPr>
        <w:jc w:val="both"/>
      </w:pPr>
    </w:p>
    <w:p w:rsidR="00FA7D4D" w:rsidRPr="00EF6CE0" w:rsidRDefault="00FA7D4D" w:rsidP="00FA7D4D">
      <w:pPr>
        <w:jc w:val="both"/>
      </w:pPr>
    </w:p>
    <w:p w:rsidR="00FA7D4D" w:rsidRPr="00EF6CE0" w:rsidRDefault="00FA7D4D" w:rsidP="00FA7D4D">
      <w:pPr>
        <w:jc w:val="both"/>
        <w:rPr>
          <w:b/>
          <w:bCs/>
        </w:rPr>
      </w:pPr>
      <w:r w:rsidRPr="00EF6CE0">
        <w:rPr>
          <w:b/>
          <w:bCs/>
        </w:rPr>
        <w:t>1. Úvod</w:t>
      </w:r>
    </w:p>
    <w:p w:rsidR="00FA7D4D" w:rsidRPr="00EF6CE0" w:rsidRDefault="00FA7D4D" w:rsidP="00FA7D4D">
      <w:pPr>
        <w:jc w:val="both"/>
      </w:pPr>
    </w:p>
    <w:p w:rsidR="00FA7D4D" w:rsidRPr="00EF6CE0" w:rsidRDefault="00FA7D4D" w:rsidP="00FA7D4D">
      <w:pPr>
        <w:jc w:val="both"/>
      </w:pPr>
      <w:r w:rsidRPr="00EF6CE0">
        <w:t xml:space="preserve">Úvod obsahuje údaje o cílech a povaze konkrétního </w:t>
      </w:r>
      <w:r w:rsidR="00B11FE1">
        <w:t xml:space="preserve">vnitřního </w:t>
      </w:r>
      <w:r w:rsidRPr="00EF6CE0">
        <w:t xml:space="preserve">auditu vyplývajícího ze schváleného plánu nebo ze zadání </w:t>
      </w:r>
      <w:r w:rsidR="00DD7719">
        <w:t xml:space="preserve">děkana </w:t>
      </w:r>
      <w:r w:rsidR="00B11FE1">
        <w:t xml:space="preserve">Matematicko-fyzikální fakulty Univerzity Karlovy (dále jen „MFF UK“) </w:t>
      </w:r>
      <w:r w:rsidRPr="00EF6CE0">
        <w:t xml:space="preserve">na základě operativního zařazení konkrétního </w:t>
      </w:r>
      <w:r w:rsidR="00B11FE1">
        <w:t xml:space="preserve">vnitřního </w:t>
      </w:r>
      <w:r w:rsidRPr="00EF6CE0">
        <w:t>auditu a</w:t>
      </w:r>
      <w:r w:rsidR="000F5206">
        <w:t> </w:t>
      </w:r>
      <w:r w:rsidRPr="00EF6CE0">
        <w:t>informace o tom, kdy a kým byl vykonán.</w:t>
      </w:r>
    </w:p>
    <w:p w:rsidR="00FA7D4D" w:rsidRPr="00EF6CE0" w:rsidRDefault="00FA7D4D" w:rsidP="00FA7D4D">
      <w:pPr>
        <w:jc w:val="both"/>
      </w:pPr>
    </w:p>
    <w:p w:rsidR="00FA7D4D" w:rsidRDefault="00FA7D4D" w:rsidP="00FA7D4D">
      <w:pPr>
        <w:jc w:val="both"/>
        <w:rPr>
          <w:b/>
          <w:bCs/>
        </w:rPr>
      </w:pPr>
    </w:p>
    <w:p w:rsidR="00FA7D4D" w:rsidRPr="00EF6CE0" w:rsidRDefault="00FA7D4D" w:rsidP="00FA7D4D">
      <w:pPr>
        <w:jc w:val="both"/>
        <w:rPr>
          <w:b/>
          <w:bCs/>
        </w:rPr>
      </w:pPr>
      <w:r w:rsidRPr="00EF6CE0">
        <w:rPr>
          <w:b/>
          <w:bCs/>
        </w:rPr>
        <w:t>2. Předmět vnitřního auditu</w:t>
      </w:r>
    </w:p>
    <w:p w:rsidR="00FA7D4D" w:rsidRPr="00EF6CE0" w:rsidRDefault="00FA7D4D" w:rsidP="00FA7D4D">
      <w:pPr>
        <w:jc w:val="both"/>
        <w:rPr>
          <w:b/>
          <w:bCs/>
        </w:rPr>
      </w:pPr>
    </w:p>
    <w:p w:rsidR="00FA7D4D" w:rsidRPr="00EF6CE0" w:rsidRDefault="00FA7D4D" w:rsidP="00FA7D4D">
      <w:pPr>
        <w:pStyle w:val="Zkladntext2"/>
      </w:pPr>
      <w:r w:rsidRPr="00EF6CE0">
        <w:t>Předmět konkrétního auditu, ve kterém jsou definovány auditované útvary, stručný popis auditovaných činností, zaměření, rozsah prověřování konkrétního auditu a auditované období.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  <w:rPr>
          <w:b/>
          <w:bCs/>
        </w:rPr>
      </w:pPr>
      <w:r w:rsidRPr="00EF6CE0">
        <w:rPr>
          <w:b/>
          <w:bCs/>
        </w:rPr>
        <w:t>3. Auditní zjištění</w:t>
      </w:r>
    </w:p>
    <w:p w:rsidR="00FA7D4D" w:rsidRPr="00EF6CE0" w:rsidRDefault="00FA7D4D" w:rsidP="00FA7D4D">
      <w:pPr>
        <w:pStyle w:val="Zkladntext2"/>
        <w:rPr>
          <w:b/>
          <w:bCs/>
        </w:rPr>
      </w:pPr>
    </w:p>
    <w:p w:rsidR="00FA7D4D" w:rsidRDefault="00FA7D4D" w:rsidP="00FA7D4D">
      <w:pPr>
        <w:pStyle w:val="Zkladntext2"/>
      </w:pPr>
      <w:r w:rsidRPr="00EF6CE0">
        <w:t>Auditní zjištění obsahuje výsledek procesu prověřování a vyhodnocení zjištěných skutečností v porovnání s objektivně stanovenými kontrolními kritérii, pokud lze učinit závěr, že</w:t>
      </w:r>
      <w:r w:rsidR="000F5206">
        <w:t>:</w:t>
      </w:r>
    </w:p>
    <w:p w:rsidR="000F5206" w:rsidRPr="00EF6CE0" w:rsidRDefault="000F5206" w:rsidP="00FA7D4D">
      <w:pPr>
        <w:pStyle w:val="Zkladntext2"/>
      </w:pPr>
    </w:p>
    <w:p w:rsidR="00FA7D4D" w:rsidRPr="00EF6CE0" w:rsidRDefault="00FA7D4D" w:rsidP="000F5206">
      <w:pPr>
        <w:pStyle w:val="Zkladntext2"/>
        <w:numPr>
          <w:ilvl w:val="0"/>
          <w:numId w:val="1"/>
        </w:numPr>
        <w:tabs>
          <w:tab w:val="clear" w:pos="720"/>
        </w:tabs>
        <w:ind w:hanging="436"/>
      </w:pPr>
      <w:r w:rsidRPr="00EF6CE0">
        <w:t xml:space="preserve">auditované činnosti nehrozí nebo nenastala rizika s možným dopadem na nesplnění rozhodujících úkolů a schválených cílů </w:t>
      </w:r>
      <w:r w:rsidR="00DD7719">
        <w:t xml:space="preserve">MFF </w:t>
      </w:r>
      <w:r w:rsidRPr="00EF6CE0">
        <w:t>UK a auditovaná činnost je zajištěna přiměřeným a účinným systémem řídící kontroly,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  <w:numPr>
          <w:ilvl w:val="0"/>
          <w:numId w:val="1"/>
        </w:numPr>
      </w:pPr>
      <w:r w:rsidRPr="00EF6CE0">
        <w:lastRenderedPageBreak/>
        <w:t xml:space="preserve">míra chybovosti vybraného vzorku operací nedosahuje stanovené hranice kontrolního normativu ve vztahu k hrozícímu nebo nastalému riziku snížení finanční výkonnosti </w:t>
      </w:r>
      <w:r w:rsidR="00DD7719">
        <w:t xml:space="preserve">MFF </w:t>
      </w:r>
      <w:r w:rsidRPr="00EF6CE0">
        <w:t>UK nebo v důsledku zjištěných nedostatků nevzniká sankční povinnost, bude vhodné uspokojivý stav potvrdit.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  <w:r w:rsidRPr="00EF6CE0">
        <w:t>Auditní zjištění vychází</w:t>
      </w:r>
      <w:r w:rsidR="000F5206">
        <w:t>:</w:t>
      </w:r>
    </w:p>
    <w:p w:rsidR="00FA7D4D" w:rsidRPr="00EF6CE0" w:rsidRDefault="00FA7D4D" w:rsidP="00FA7D4D">
      <w:pPr>
        <w:pStyle w:val="Zkladntext2"/>
      </w:pPr>
    </w:p>
    <w:p w:rsidR="00FA7D4D" w:rsidRPr="00EF6CE0" w:rsidRDefault="000F5206" w:rsidP="000F5206">
      <w:pPr>
        <w:pStyle w:val="Zkladntext2"/>
        <w:numPr>
          <w:ilvl w:val="0"/>
          <w:numId w:val="1"/>
        </w:numPr>
        <w:tabs>
          <w:tab w:val="clear" w:pos="720"/>
        </w:tabs>
        <w:ind w:hanging="436"/>
      </w:pPr>
      <w:r>
        <w:t xml:space="preserve">z </w:t>
      </w:r>
      <w:r w:rsidR="00FA7D4D" w:rsidRPr="00EF6CE0">
        <w:t>kritérií, která</w:t>
      </w:r>
      <w:r>
        <w:t xml:space="preserve"> -</w:t>
      </w:r>
      <w:r w:rsidR="00FA7D4D" w:rsidRPr="00EF6CE0">
        <w:t xml:space="preserve"> pokud nejsou stanovena právními předpisy, technickými nebo jinými normami anebo smlouvami</w:t>
      </w:r>
      <w:r>
        <w:t xml:space="preserve"> -</w:t>
      </w:r>
      <w:r w:rsidR="00FA7D4D" w:rsidRPr="00EF6CE0">
        <w:t xml:space="preserve"> mus</w:t>
      </w:r>
      <w:r>
        <w:t>ej</w:t>
      </w:r>
      <w:r w:rsidR="00FA7D4D" w:rsidRPr="00EF6CE0">
        <w:t>í být předem sta</w:t>
      </w:r>
      <w:r w:rsidR="00DD7719">
        <w:t>novena děkanem MFF</w:t>
      </w:r>
      <w:r w:rsidR="00FA7D4D" w:rsidRPr="00EF6CE0">
        <w:t xml:space="preserve"> UK</w:t>
      </w:r>
      <w:r>
        <w:t>,</w:t>
      </w:r>
      <w:r w:rsidR="00FA7D4D" w:rsidRPr="00EF6CE0">
        <w:t xml:space="preserve"> a to na základě objektivně zjištěných skutečností,</w:t>
      </w:r>
    </w:p>
    <w:p w:rsidR="00FA7D4D" w:rsidRPr="00EF6CE0" w:rsidRDefault="00FA7D4D" w:rsidP="00FA7D4D">
      <w:pPr>
        <w:pStyle w:val="Zkladntext2"/>
      </w:pPr>
    </w:p>
    <w:p w:rsidR="00FA7D4D" w:rsidRPr="00EF6CE0" w:rsidRDefault="000F5206" w:rsidP="00FA7D4D">
      <w:pPr>
        <w:pStyle w:val="Zkladntext2"/>
        <w:numPr>
          <w:ilvl w:val="0"/>
          <w:numId w:val="1"/>
        </w:numPr>
      </w:pPr>
      <w:r>
        <w:t xml:space="preserve">ze </w:t>
      </w:r>
      <w:r w:rsidR="00FA7D4D" w:rsidRPr="00EF6CE0">
        <w:t xml:space="preserve">skutečného stavu, který se opírá o příslušné doklady splňující požadavky </w:t>
      </w:r>
      <w:r w:rsidR="00DD7719">
        <w:t xml:space="preserve">MFF </w:t>
      </w:r>
      <w:r w:rsidR="00FA7D4D" w:rsidRPr="00EF6CE0">
        <w:t>UK,</w:t>
      </w:r>
    </w:p>
    <w:p w:rsidR="00FA7D4D" w:rsidRPr="00EF6CE0" w:rsidRDefault="00FA7D4D" w:rsidP="00FA7D4D">
      <w:pPr>
        <w:pStyle w:val="Zkladntext2"/>
      </w:pPr>
    </w:p>
    <w:p w:rsidR="00FA7D4D" w:rsidRPr="00EF6CE0" w:rsidRDefault="000F5206" w:rsidP="00FA7D4D">
      <w:pPr>
        <w:pStyle w:val="Zkladntext2"/>
        <w:numPr>
          <w:ilvl w:val="0"/>
          <w:numId w:val="1"/>
        </w:numPr>
      </w:pPr>
      <w:r>
        <w:t xml:space="preserve">z identifikovaných příčin </w:t>
      </w:r>
      <w:r w:rsidR="00FA7D4D" w:rsidRPr="00EF6CE0">
        <w:t>neboli důvodů rozdílu mezi očekávaným a skutečným stavem,</w:t>
      </w:r>
    </w:p>
    <w:p w:rsidR="00FA7D4D" w:rsidRPr="00EF6CE0" w:rsidRDefault="00FA7D4D" w:rsidP="00FA7D4D">
      <w:pPr>
        <w:pStyle w:val="Zkladntext2"/>
      </w:pPr>
    </w:p>
    <w:p w:rsidR="00FA7D4D" w:rsidRPr="00EF6CE0" w:rsidRDefault="000F5206" w:rsidP="00FA7D4D">
      <w:pPr>
        <w:pStyle w:val="Zkladntext2"/>
        <w:numPr>
          <w:ilvl w:val="0"/>
          <w:numId w:val="1"/>
        </w:numPr>
      </w:pPr>
      <w:r>
        <w:t xml:space="preserve">z </w:t>
      </w:r>
      <w:r w:rsidR="00FA7D4D" w:rsidRPr="00EF6CE0">
        <w:t xml:space="preserve">důsledku, který představuje riziko nebo účinek rizika, které mohou </w:t>
      </w:r>
      <w:r w:rsidR="00DD7719">
        <w:t xml:space="preserve">MFF </w:t>
      </w:r>
      <w:r w:rsidR="00FA7D4D" w:rsidRPr="00EF6CE0">
        <w:t>UK vzniknout, neboť zjištěný stav vykazuje rozdíly ve vztahu ke stanoveným kritériím. Při zjišťování stupně rizika nebo účinku rizika je důležité posoudit dopad na fungování a</w:t>
      </w:r>
      <w:r>
        <w:t> </w:t>
      </w:r>
      <w:r w:rsidR="00FA7D4D" w:rsidRPr="00EF6CE0">
        <w:t xml:space="preserve">finanční výsledky </w:t>
      </w:r>
      <w:r w:rsidR="00DD7719">
        <w:t xml:space="preserve">MFF </w:t>
      </w:r>
      <w:r w:rsidR="00FA7D4D" w:rsidRPr="00EF6CE0">
        <w:t>UK.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  <w:rPr>
          <w:b/>
          <w:bCs/>
        </w:rPr>
      </w:pPr>
      <w:r w:rsidRPr="00EF6CE0">
        <w:rPr>
          <w:b/>
          <w:bCs/>
        </w:rPr>
        <w:t>4. Návrh opatření</w:t>
      </w:r>
    </w:p>
    <w:p w:rsidR="00FA7D4D" w:rsidRPr="00EF6CE0" w:rsidRDefault="00FA7D4D" w:rsidP="00FA7D4D">
      <w:pPr>
        <w:pStyle w:val="Zkladntext2"/>
        <w:rPr>
          <w:b/>
          <w:bCs/>
        </w:rPr>
      </w:pPr>
    </w:p>
    <w:p w:rsidR="00FA7D4D" w:rsidRPr="00EF6CE0" w:rsidRDefault="00FA7D4D" w:rsidP="00FA7D4D">
      <w:pPr>
        <w:pStyle w:val="Zkladntext2"/>
      </w:pPr>
      <w:r w:rsidRPr="00EF6CE0">
        <w:t>Návrh opatření k odstranění zjištěných nedostatků a doporučení ke zdokonalení kvalit</w:t>
      </w:r>
      <w:r>
        <w:t>y vnitřního kontrolního systému a předcházení</w:t>
      </w:r>
      <w:r w:rsidRPr="00EF6CE0">
        <w:t xml:space="preserve"> nebo zmírnění zjištěných rizik. Auditor podle svého zjištění zařazuje uvedená doporučení, která se mohou týkat i úpravy vnitřních předpisů.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  <w:rPr>
          <w:b/>
          <w:bCs/>
        </w:rPr>
      </w:pPr>
      <w:r>
        <w:rPr>
          <w:b/>
          <w:bCs/>
        </w:rPr>
        <w:t>5. Závěr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  <w:r w:rsidRPr="00EF6CE0">
        <w:t>Stanovisko či názor na situaci auditovaného pracoviště nebo činnosti, a to v souladu se sledovanými cíli a na základě dosažených výsledků. Závěr by měl být formulován na základě shrnutí závažných zjištění, posouzení a vyhodnocením výsledků ověřování včetně možných dopadů plynoucích z negativních zjištění. Součástí závěrů jsou i jednoznačně formulované návrhy doporučení pro vedení auditovaného pracoviště. Vždy je vyhodnocován stav vnitřního kontrolního systému auditovaného pracoviště.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</w:p>
    <w:p w:rsidR="00FA7D4D" w:rsidRPr="00EF6CE0" w:rsidRDefault="000F5206" w:rsidP="00FA7D4D">
      <w:pPr>
        <w:pStyle w:val="Zkladntext2"/>
      </w:pPr>
      <w:r>
        <w:t>V Praze dne: …</w:t>
      </w: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</w:p>
    <w:p w:rsidR="00FA7D4D" w:rsidRPr="00EF6CE0" w:rsidRDefault="00FA7D4D" w:rsidP="00FA7D4D">
      <w:pPr>
        <w:pStyle w:val="Zkladntext2"/>
      </w:pPr>
      <w:r w:rsidRPr="00EF6CE0">
        <w:t>Auditor</w:t>
      </w:r>
      <w:r>
        <w:t xml:space="preserve">:  </w:t>
      </w:r>
      <w:r w:rsidR="000F5206">
        <w:t>… (</w:t>
      </w:r>
      <w:r w:rsidRPr="00EF6CE0">
        <w:t>jméno,</w:t>
      </w:r>
      <w:r w:rsidR="00B11FE1">
        <w:t xml:space="preserve"> příjmení,</w:t>
      </w:r>
      <w:r w:rsidRPr="00EF6CE0">
        <w:t xml:space="preserve"> podpis</w:t>
      </w:r>
      <w:r w:rsidR="000F5206">
        <w:t>)</w:t>
      </w:r>
    </w:p>
    <w:p w:rsidR="00FA7D4D" w:rsidRPr="00EF6CE0" w:rsidRDefault="00FA7D4D" w:rsidP="00FA7D4D">
      <w:pPr>
        <w:jc w:val="both"/>
      </w:pPr>
    </w:p>
    <w:p w:rsidR="00FA7D4D" w:rsidRPr="00EF6CE0" w:rsidRDefault="00FA7D4D" w:rsidP="00FA7D4D">
      <w:pPr>
        <w:jc w:val="both"/>
      </w:pPr>
    </w:p>
    <w:p w:rsidR="000B1474" w:rsidRDefault="000B1474" w:rsidP="00FA7D4D"/>
    <w:sectPr w:rsidR="000B1474" w:rsidSect="00BF73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CA" w:rsidRDefault="004D12CA" w:rsidP="000F5206">
      <w:r>
        <w:separator/>
      </w:r>
    </w:p>
  </w:endnote>
  <w:endnote w:type="continuationSeparator" w:id="0">
    <w:p w:rsidR="004D12CA" w:rsidRDefault="004D12CA" w:rsidP="000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312592"/>
      <w:docPartObj>
        <w:docPartGallery w:val="Page Numbers (Bottom of Page)"/>
        <w:docPartUnique/>
      </w:docPartObj>
    </w:sdtPr>
    <w:sdtEndPr/>
    <w:sdtContent>
      <w:p w:rsidR="000F5206" w:rsidRDefault="000F52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98">
          <w:rPr>
            <w:noProof/>
          </w:rPr>
          <w:t>2</w:t>
        </w:r>
        <w:r>
          <w:fldChar w:fldCharType="end"/>
        </w:r>
      </w:p>
    </w:sdtContent>
  </w:sdt>
  <w:p w:rsidR="000F5206" w:rsidRDefault="000F52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CA" w:rsidRDefault="004D12CA" w:rsidP="000F5206">
      <w:r>
        <w:separator/>
      </w:r>
    </w:p>
  </w:footnote>
  <w:footnote w:type="continuationSeparator" w:id="0">
    <w:p w:rsidR="004D12CA" w:rsidRDefault="004D12CA" w:rsidP="000F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A9" w:rsidRDefault="00E541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98" w:rsidRDefault="00BF7398" w:rsidP="00BF7398">
    <w:pPr>
      <w:pStyle w:val="Zhlav"/>
    </w:pPr>
    <w:r>
      <w:t>Směrnice děkana č. 15/2020</w:t>
    </w:r>
  </w:p>
  <w:p w:rsidR="000F5206" w:rsidRPr="00BF7398" w:rsidRDefault="00BF7398" w:rsidP="00BF7398">
    <w:pPr>
      <w:pStyle w:val="Zhlav"/>
      <w:rPr>
        <w:i/>
      </w:rPr>
    </w:pPr>
    <w:r>
      <w:rPr>
        <w:i/>
      </w:rPr>
      <w:t>Příloha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A9" w:rsidRDefault="00E541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E9D"/>
    <w:multiLevelType w:val="hybridMultilevel"/>
    <w:tmpl w:val="B1F8E548"/>
    <w:lvl w:ilvl="0" w:tplc="3AC4CD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D"/>
    <w:rsid w:val="000B1474"/>
    <w:rsid w:val="000F5206"/>
    <w:rsid w:val="003560F3"/>
    <w:rsid w:val="004D12CA"/>
    <w:rsid w:val="005923C5"/>
    <w:rsid w:val="005C51FF"/>
    <w:rsid w:val="008C0697"/>
    <w:rsid w:val="00A952FC"/>
    <w:rsid w:val="00AF5BB8"/>
    <w:rsid w:val="00B11FE1"/>
    <w:rsid w:val="00BA6E03"/>
    <w:rsid w:val="00BF7398"/>
    <w:rsid w:val="00DD7719"/>
    <w:rsid w:val="00E541A9"/>
    <w:rsid w:val="00FA7BF9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090C5A-AE9B-4934-B8DA-FE2AF7AF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D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7D4D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7D4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A7D4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FA7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52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2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52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2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1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A8892CC3.dotm</Template>
  <TotalTime>2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Terezie Pávková</cp:lastModifiedBy>
  <cp:revision>3</cp:revision>
  <cp:lastPrinted>2020-05-22T07:14:00Z</cp:lastPrinted>
  <dcterms:created xsi:type="dcterms:W3CDTF">2020-08-10T07:48:00Z</dcterms:created>
  <dcterms:modified xsi:type="dcterms:W3CDTF">2020-08-10T07:49:00Z</dcterms:modified>
</cp:coreProperties>
</file>