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164B" w14:textId="3740121B" w:rsidR="000B7636" w:rsidRDefault="000B7636" w:rsidP="000B7636">
      <w:r w:rsidRPr="00312127">
        <w:rPr>
          <w:rFonts w:ascii="Cambria" w:hAnsi="Cambria"/>
        </w:rPr>
        <w:t>Př</w:t>
      </w:r>
      <w:r>
        <w:rPr>
          <w:rFonts w:ascii="Cambria" w:hAnsi="Cambria"/>
        </w:rPr>
        <w:t xml:space="preserve">íloha č. 17 Opatření děkana č. 18/2023 </w:t>
      </w:r>
    </w:p>
    <w:p w14:paraId="19019839" w14:textId="77777777" w:rsidR="000B7636" w:rsidRPr="000B7636" w:rsidRDefault="000B7636" w:rsidP="000B7636">
      <w:pPr>
        <w:rPr>
          <w:rFonts w:ascii="Cambria" w:hAnsi="Cambria"/>
          <w:b/>
          <w:color w:val="000000" w:themeColor="text1"/>
        </w:rPr>
      </w:pPr>
    </w:p>
    <w:p w14:paraId="3EC5A997" w14:textId="0027FC2A" w:rsidR="000D45D9" w:rsidRPr="0010660C" w:rsidRDefault="000D45D9" w:rsidP="00185369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10660C">
        <w:rPr>
          <w:rFonts w:ascii="Cambria" w:hAnsi="Cambria"/>
          <w:b/>
          <w:color w:val="000000" w:themeColor="text1"/>
          <w:sz w:val="28"/>
          <w:szCs w:val="28"/>
        </w:rPr>
        <w:t>ZÁZNAM</w:t>
      </w:r>
    </w:p>
    <w:p w14:paraId="319D73E0" w14:textId="7B28DDC4" w:rsidR="00F24CE3" w:rsidRPr="0010660C" w:rsidRDefault="000D45D9" w:rsidP="00D17360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10660C">
        <w:rPr>
          <w:rFonts w:ascii="Cambria" w:hAnsi="Cambria"/>
          <w:b/>
          <w:color w:val="000000" w:themeColor="text1"/>
          <w:sz w:val="28"/>
          <w:szCs w:val="28"/>
        </w:rPr>
        <w:t>o provedeném školení</w:t>
      </w:r>
      <w:r w:rsidR="00F87EE9" w:rsidRPr="0010660C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5F5448" w:rsidRPr="0010660C">
        <w:rPr>
          <w:rFonts w:ascii="Cambria" w:hAnsi="Cambria"/>
          <w:b/>
          <w:color w:val="000000" w:themeColor="text1"/>
          <w:sz w:val="28"/>
          <w:szCs w:val="28"/>
        </w:rPr>
        <w:t xml:space="preserve">osob </w:t>
      </w:r>
      <w:r w:rsidR="00997CEB" w:rsidRPr="0010660C">
        <w:rPr>
          <w:rFonts w:ascii="Cambria" w:hAnsi="Cambria"/>
          <w:b/>
          <w:color w:val="000000" w:themeColor="text1"/>
          <w:sz w:val="28"/>
          <w:szCs w:val="28"/>
        </w:rPr>
        <w:t>poučených</w:t>
      </w:r>
    </w:p>
    <w:p w14:paraId="1C1310CD" w14:textId="77777777" w:rsidR="000B7636" w:rsidRPr="0010660C" w:rsidRDefault="00F87EE9" w:rsidP="00D17360">
      <w:pPr>
        <w:jc w:val="center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10660C">
        <w:rPr>
          <w:rFonts w:ascii="Cambria" w:hAnsi="Cambria"/>
          <w:b/>
          <w:color w:val="000000" w:themeColor="text1"/>
          <w:sz w:val="28"/>
          <w:szCs w:val="28"/>
        </w:rPr>
        <w:t xml:space="preserve">pro </w:t>
      </w:r>
      <w:r w:rsidR="009936F5" w:rsidRPr="0010660C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studenty</w:t>
      </w:r>
      <w:r w:rsidR="005F5448" w:rsidRPr="0010660C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 xml:space="preserve"> a zaměstnance</w:t>
      </w:r>
      <w:r w:rsidR="009936F5" w:rsidRPr="0010660C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 xml:space="preserve"> při práci v</w:t>
      </w:r>
      <w:r w:rsidR="00FB124F" w:rsidRPr="0010660C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 </w:t>
      </w:r>
      <w:r w:rsidR="009936F5" w:rsidRPr="0010660C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laboratořích</w:t>
      </w:r>
      <w:r w:rsidR="00FB124F" w:rsidRPr="0010660C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007D1D5" w14:textId="19F661CF" w:rsidR="000D45D9" w:rsidRPr="0010660C" w:rsidRDefault="00FB124F" w:rsidP="00D17360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10660C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a zaměstnance bez přístupu k počítači</w:t>
      </w:r>
    </w:p>
    <w:p w14:paraId="293EF360" w14:textId="03233525" w:rsidR="000D45D9" w:rsidRPr="00BC09D9" w:rsidRDefault="001A31F2" w:rsidP="00185369">
      <w:pPr>
        <w:rPr>
          <w:rFonts w:ascii="Cambria" w:hAnsi="Cambria"/>
          <w:color w:val="000000" w:themeColor="text1"/>
          <w:sz w:val="32"/>
        </w:rPr>
      </w:pPr>
      <w:r w:rsidRPr="00BC09D9">
        <w:rPr>
          <w:rFonts w:ascii="Cambria" w:hAnsi="Cambria"/>
          <w:color w:val="000000" w:themeColor="text1"/>
          <w:sz w:val="32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3436"/>
        <w:gridCol w:w="1351"/>
        <w:gridCol w:w="3171"/>
      </w:tblGrid>
      <w:tr w:rsidR="00BC09D9" w:rsidRPr="00BC09D9" w14:paraId="12A7B491" w14:textId="77777777" w:rsidTr="00C45C7B">
        <w:trPr>
          <w:trHeight w:val="733"/>
        </w:trPr>
        <w:tc>
          <w:tcPr>
            <w:tcW w:w="1960" w:type="dxa"/>
            <w:shd w:val="clear" w:color="auto" w:fill="E6E6E6"/>
            <w:vAlign w:val="center"/>
          </w:tcPr>
          <w:p w14:paraId="0709B944" w14:textId="77777777" w:rsidR="000D45D9" w:rsidRPr="00BC09D9" w:rsidRDefault="000D45D9" w:rsidP="00C45C7B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Téma:</w:t>
            </w:r>
          </w:p>
        </w:tc>
        <w:tc>
          <w:tcPr>
            <w:tcW w:w="7958" w:type="dxa"/>
            <w:gridSpan w:val="3"/>
            <w:shd w:val="clear" w:color="auto" w:fill="auto"/>
            <w:vAlign w:val="center"/>
          </w:tcPr>
          <w:p w14:paraId="3DCFBF4F" w14:textId="6040C555" w:rsidR="009936F5" w:rsidRPr="00BC09D9" w:rsidRDefault="000D45D9" w:rsidP="00DD4C43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ŠKOLENÍ</w:t>
            </w:r>
            <w:r w:rsidR="00F24CE3"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936F5"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 xml:space="preserve">pro osoby </w:t>
            </w:r>
            <w:r w:rsidR="00997CEB"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poučené</w:t>
            </w:r>
          </w:p>
          <w:p w14:paraId="75175273" w14:textId="6FB1645C" w:rsidR="009936F5" w:rsidRPr="00BC09D9" w:rsidRDefault="009936F5" w:rsidP="00FB124F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v rozsahu své činnosti</w:t>
            </w:r>
            <w:r w:rsidR="007064E7"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851A5D"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064E7"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seznámení</w:t>
            </w:r>
            <w:r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 xml:space="preserve"> s předpisy o zacházení s elektrickými zařízeními a upozornění na možné ohrožení těmito zařízeními.</w:t>
            </w:r>
          </w:p>
          <w:p w14:paraId="1B1513DD" w14:textId="1AC30A2E" w:rsidR="000D45D9" w:rsidRPr="00BC09D9" w:rsidRDefault="000D45D9" w:rsidP="00C45C7B">
            <w:pPr>
              <w:pStyle w:val="Nzev"/>
              <w:rPr>
                <w:rFonts w:ascii="Cambria" w:hAnsi="Cambria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BC09D9" w:rsidRPr="00BC09D9" w14:paraId="0F7C92D9" w14:textId="77777777" w:rsidTr="00C45C7B">
        <w:trPr>
          <w:trHeight w:val="564"/>
        </w:trPr>
        <w:tc>
          <w:tcPr>
            <w:tcW w:w="1960" w:type="dxa"/>
            <w:shd w:val="clear" w:color="auto" w:fill="E6E6E6"/>
            <w:vAlign w:val="center"/>
          </w:tcPr>
          <w:p w14:paraId="46C6E9C1" w14:textId="5458F5CA" w:rsidR="000D45D9" w:rsidRPr="00BC09D9" w:rsidRDefault="007420FA" w:rsidP="00C45C7B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Pracoviště</w:t>
            </w:r>
            <w:r w:rsidR="00E47DD8" w:rsidRPr="00BC09D9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8026B1A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14:paraId="6FD3A40D" w14:textId="2574E4B0" w:rsidR="000D45D9" w:rsidRPr="00BC09D9" w:rsidRDefault="00F96183" w:rsidP="0010660C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Platnost školení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5497E3C" w14:textId="5DB564E1" w:rsidR="000D45D9" w:rsidRPr="00BC09D9" w:rsidRDefault="00F96183" w:rsidP="0018536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  <w:r w:rsidR="00D17360" w:rsidRPr="00BC09D9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C09D9">
              <w:rPr>
                <w:rFonts w:ascii="Cambria" w:hAnsi="Cambria"/>
                <w:color w:val="000000" w:themeColor="text1"/>
                <w:sz w:val="22"/>
                <w:szCs w:val="22"/>
              </w:rPr>
              <w:t>roky</w:t>
            </w:r>
          </w:p>
        </w:tc>
      </w:tr>
      <w:tr w:rsidR="00BC09D9" w:rsidRPr="00BC09D9" w14:paraId="05C1F662" w14:textId="77777777" w:rsidTr="00C45C7B">
        <w:trPr>
          <w:trHeight w:val="558"/>
        </w:trPr>
        <w:tc>
          <w:tcPr>
            <w:tcW w:w="1960" w:type="dxa"/>
            <w:shd w:val="clear" w:color="auto" w:fill="E6E6E6"/>
            <w:vAlign w:val="center"/>
          </w:tcPr>
          <w:p w14:paraId="7EE5CBEE" w14:textId="126EF83E" w:rsidR="000D45D9" w:rsidRPr="00BC09D9" w:rsidRDefault="000D45D9" w:rsidP="00C45C7B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Školitel</w:t>
            </w:r>
          </w:p>
          <w:p w14:paraId="391A5A83" w14:textId="6972CF95" w:rsidR="003B72EF" w:rsidRPr="00BC09D9" w:rsidRDefault="003B72EF" w:rsidP="00C45C7B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14:paraId="430F1899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14:paraId="352F8A96" w14:textId="24A74BD3" w:rsidR="000D45D9" w:rsidRPr="00BC09D9" w:rsidRDefault="000D45D9" w:rsidP="0010660C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Podpis</w:t>
            </w:r>
            <w:r w:rsidR="00746B30" w:rsidRPr="00BC09D9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školitele 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BE470A2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BC09D9" w:rsidRPr="00BC09D9" w14:paraId="4782E397" w14:textId="77777777" w:rsidTr="00C45C7B">
        <w:tblPrEx>
          <w:shd w:val="clear" w:color="auto" w:fill="E6E6E6"/>
        </w:tblPrEx>
        <w:trPr>
          <w:trHeight w:val="552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15C711" w14:textId="1AFD6318" w:rsidR="000D45D9" w:rsidRPr="00BC09D9" w:rsidRDefault="005F2F4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I. </w:t>
            </w:r>
            <w:r w:rsidR="000D45D9" w:rsidRPr="00BC09D9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O</w:t>
            </w:r>
            <w:r w:rsidRPr="00BC09D9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SNOVA ŠKOLENÍ BOZP</w:t>
            </w:r>
          </w:p>
        </w:tc>
      </w:tr>
      <w:tr w:rsidR="000D45D9" w:rsidRPr="00BC09D9" w14:paraId="1A6FED72" w14:textId="77777777" w:rsidTr="00C45C7B">
        <w:tblPrEx>
          <w:shd w:val="clear" w:color="auto" w:fill="E6E6E6"/>
        </w:tblPrEx>
        <w:trPr>
          <w:trHeight w:val="976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401F7FD" w14:textId="77777777" w:rsidR="002B5FFF" w:rsidRPr="00BC09D9" w:rsidRDefault="002B5FFF" w:rsidP="002B5FFF">
            <w:pPr>
              <w:jc w:val="both"/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Cs/>
                <w:caps/>
                <w:color w:val="000000" w:themeColor="text1"/>
                <w:sz w:val="22"/>
                <w:szCs w:val="22"/>
              </w:rPr>
              <w:t>A. Účel školení</w:t>
            </w:r>
          </w:p>
          <w:p w14:paraId="7A936C50" w14:textId="1AF2A0DC" w:rsidR="002B5FFF" w:rsidRPr="00BC09D9" w:rsidRDefault="00F27530" w:rsidP="0010660C">
            <w:pPr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Z</w:t>
            </w:r>
            <w:r w:rsidR="002B5FFF" w:rsidRPr="00BC09D9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ajištění školení o právních a ostatních předpisech k zajištění bezpečnosti a ochrany zdraví při práci, které doplňují odborné předpoklady zaměstnanců a požadavky pro výkon práce, které se týkají jimi vykonávané práce a vztahují se k rizikům, s nimiž může přijít zaměstnanec do styku na pracovišti, na kterém je práce vykonávána.</w:t>
            </w:r>
          </w:p>
          <w:p w14:paraId="04AF3D3D" w14:textId="77777777" w:rsidR="002B5FFF" w:rsidRPr="00BC09D9" w:rsidRDefault="002B5FFF" w:rsidP="0010660C">
            <w:pPr>
              <w:ind w:right="-19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51CD1085" w14:textId="5472A7F0" w:rsidR="002B5FFF" w:rsidRPr="00BC09D9" w:rsidRDefault="002B5FFF" w:rsidP="0010660C">
            <w:pPr>
              <w:ind w:right="-19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Seznámení s organizací a řízením BOZP na pracovišti, se systémem prevence rizik a zásadami bezpečné práce.</w:t>
            </w:r>
          </w:p>
          <w:p w14:paraId="6B16A825" w14:textId="79C05A42" w:rsidR="002B5FFF" w:rsidRPr="000B7636" w:rsidRDefault="002B5FFF" w:rsidP="002B5FFF">
            <w:pPr>
              <w:pStyle w:val="Zhlav"/>
              <w:tabs>
                <w:tab w:val="left" w:pos="708"/>
              </w:tabs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</w:p>
          <w:p w14:paraId="388DBE7E" w14:textId="77777777" w:rsidR="001E0408" w:rsidRPr="00BC09D9" w:rsidRDefault="001A31F2" w:rsidP="001E0408">
            <w:pPr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Cs/>
                <w:caps/>
                <w:color w:val="000000" w:themeColor="text1"/>
                <w:sz w:val="22"/>
                <w:szCs w:val="22"/>
              </w:rPr>
              <w:t xml:space="preserve">B. </w:t>
            </w:r>
            <w:r w:rsidR="002B5FFF" w:rsidRPr="00BC09D9">
              <w:rPr>
                <w:rFonts w:ascii="Cambria" w:hAnsi="Cambria" w:cstheme="minorHAnsi"/>
                <w:bCs/>
                <w:caps/>
                <w:color w:val="000000" w:themeColor="text1"/>
                <w:sz w:val="22"/>
                <w:szCs w:val="22"/>
              </w:rPr>
              <w:t>Podrobný obsah školení</w:t>
            </w:r>
            <w:r w:rsidR="002B5FFF" w:rsidRPr="00BC09D9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 xml:space="preserve"> (předpisy v platném znění)</w:t>
            </w:r>
            <w:r w:rsidR="001E0408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E91AF16" w14:textId="3F263A0C" w:rsidR="001E0408" w:rsidRPr="00BC09D9" w:rsidRDefault="001E0408" w:rsidP="001E0408">
            <w:pPr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Dokumentace je určena pro:</w:t>
            </w:r>
          </w:p>
          <w:p w14:paraId="15F6DA2D" w14:textId="77777777" w:rsidR="001E0408" w:rsidRPr="00BC09D9" w:rsidRDefault="001E0408" w:rsidP="001E0408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 w:rsidRPr="00BC09D9">
              <w:rPr>
                <w:rFonts w:ascii="Cambria" w:hAnsi="Cambria" w:cstheme="minorHAnsi"/>
                <w:b/>
                <w:bCs/>
                <w:color w:val="000000" w:themeColor="text1"/>
              </w:rPr>
              <w:t>nové</w:t>
            </w:r>
            <w:r w:rsidRPr="00BC09D9">
              <w:rPr>
                <w:rFonts w:ascii="Cambria" w:hAnsi="Cambria" w:cstheme="minorHAnsi"/>
                <w:b/>
                <w:color w:val="000000" w:themeColor="text1"/>
              </w:rPr>
              <w:t xml:space="preserve"> nastupující studenty, zaměstnance</w:t>
            </w:r>
            <w:r w:rsidRPr="00BC09D9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 (vstupní)</w:t>
            </w:r>
          </w:p>
          <w:p w14:paraId="3A1CBB80" w14:textId="77777777" w:rsidR="001E0408" w:rsidRPr="00BC09D9" w:rsidRDefault="001E0408" w:rsidP="001E0408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/>
                <w:color w:val="000000" w:themeColor="text1"/>
              </w:rPr>
            </w:pPr>
            <w:r w:rsidRPr="00BC09D9">
              <w:rPr>
                <w:rFonts w:ascii="Cambria" w:hAnsi="Cambria" w:cstheme="minorHAnsi"/>
                <w:b/>
                <w:bCs/>
                <w:color w:val="000000" w:themeColor="text1"/>
              </w:rPr>
              <w:t>pro</w:t>
            </w:r>
            <w:r w:rsidRPr="00BC09D9">
              <w:rPr>
                <w:rFonts w:ascii="Cambria" w:hAnsi="Cambria" w:cstheme="minorHAnsi"/>
                <w:b/>
                <w:color w:val="000000" w:themeColor="text1"/>
              </w:rPr>
              <w:t xml:space="preserve"> opakované školení, studentů, zaměstnanců (ve stanovené lhůtě 1x3roky</w:t>
            </w:r>
            <w:r w:rsidRPr="00BC09D9">
              <w:rPr>
                <w:rFonts w:ascii="Cambria" w:hAnsi="Cambria" w:cstheme="minorHAnsi"/>
                <w:b/>
                <w:bCs/>
                <w:color w:val="000000" w:themeColor="text1"/>
              </w:rPr>
              <w:t>)</w:t>
            </w:r>
          </w:p>
          <w:p w14:paraId="7B51FE74" w14:textId="77777777" w:rsidR="001E0408" w:rsidRPr="00BC09D9" w:rsidRDefault="001E0408" w:rsidP="0010660C">
            <w:pPr>
              <w:pStyle w:val="Zkladntext2"/>
              <w:numPr>
                <w:ilvl w:val="0"/>
                <w:numId w:val="8"/>
              </w:numPr>
              <w:tabs>
                <w:tab w:val="clear" w:pos="720"/>
                <w:tab w:val="num" w:pos="360"/>
                <w:tab w:val="center" w:pos="4389"/>
              </w:tabs>
              <w:suppressAutoHyphens w:val="0"/>
              <w:overflowPunct w:val="0"/>
              <w:autoSpaceDE w:val="0"/>
              <w:adjustRightInd w:val="0"/>
              <w:ind w:left="360"/>
              <w:jc w:val="left"/>
              <w:rPr>
                <w:rFonts w:ascii="Cambria" w:hAnsi="Cambria" w:cstheme="minorHAnsi"/>
                <w:color w:val="000000" w:themeColor="text1"/>
              </w:rPr>
            </w:pPr>
            <w:r w:rsidRPr="00BC09D9">
              <w:rPr>
                <w:rFonts w:ascii="Cambria" w:hAnsi="Cambria" w:cstheme="minorHAnsi"/>
                <w:color w:val="000000" w:themeColor="text1"/>
              </w:rPr>
              <w:t>Zákon č. 262/2006 Sb., zákoník práce,</w:t>
            </w:r>
          </w:p>
          <w:p w14:paraId="139BA9FF" w14:textId="77777777" w:rsidR="001E0408" w:rsidRPr="00BC09D9" w:rsidRDefault="001E0408" w:rsidP="0010660C">
            <w:pPr>
              <w:pStyle w:val="Zkladntext2"/>
              <w:numPr>
                <w:ilvl w:val="0"/>
                <w:numId w:val="8"/>
              </w:numPr>
              <w:tabs>
                <w:tab w:val="clear" w:pos="720"/>
                <w:tab w:val="num" w:pos="360"/>
                <w:tab w:val="center" w:pos="4389"/>
              </w:tabs>
              <w:suppressAutoHyphens w:val="0"/>
              <w:overflowPunct w:val="0"/>
              <w:autoSpaceDE w:val="0"/>
              <w:adjustRightInd w:val="0"/>
              <w:ind w:left="360"/>
              <w:jc w:val="left"/>
              <w:rPr>
                <w:rFonts w:ascii="Cambria" w:hAnsi="Cambria" w:cstheme="minorHAnsi"/>
                <w:color w:val="000000" w:themeColor="text1"/>
              </w:rPr>
            </w:pPr>
            <w:r w:rsidRPr="00BC09D9">
              <w:rPr>
                <w:rFonts w:ascii="Cambria" w:hAnsi="Cambria" w:cstheme="minorHAnsi"/>
                <w:color w:val="000000" w:themeColor="text1"/>
              </w:rPr>
              <w:t>Nařízení vlády č. 378/2001 Sb., kterým se stanoví bližší požadavky na bezpečný provoz a používání strojů a technických zařízení,</w:t>
            </w:r>
          </w:p>
          <w:p w14:paraId="55D546DF" w14:textId="77777777" w:rsidR="001E0408" w:rsidRPr="00BC09D9" w:rsidRDefault="001E0408" w:rsidP="0010660C">
            <w:pPr>
              <w:pStyle w:val="Zkladntext2"/>
              <w:numPr>
                <w:ilvl w:val="0"/>
                <w:numId w:val="8"/>
              </w:numPr>
              <w:tabs>
                <w:tab w:val="clear" w:pos="720"/>
                <w:tab w:val="num" w:pos="360"/>
                <w:tab w:val="center" w:pos="4389"/>
              </w:tabs>
              <w:suppressAutoHyphens w:val="0"/>
              <w:overflowPunct w:val="0"/>
              <w:autoSpaceDE w:val="0"/>
              <w:adjustRightInd w:val="0"/>
              <w:ind w:left="360"/>
              <w:jc w:val="left"/>
              <w:rPr>
                <w:rFonts w:ascii="Cambria" w:hAnsi="Cambria" w:cstheme="minorHAnsi"/>
                <w:color w:val="000000" w:themeColor="text1"/>
              </w:rPr>
            </w:pPr>
            <w:r w:rsidRPr="00BC09D9">
              <w:rPr>
                <w:rFonts w:ascii="Cambria" w:hAnsi="Cambria" w:cstheme="minorHAnsi"/>
                <w:color w:val="000000" w:themeColor="text1"/>
              </w:rPr>
              <w:t>Nařízení vlády č. 101/2005 Sb., o podrobnějších požadavcích na pracoviště a pracovní prostředí,</w:t>
            </w:r>
          </w:p>
          <w:p w14:paraId="720CAB6E" w14:textId="77777777" w:rsidR="001E0408" w:rsidRPr="00BC09D9" w:rsidRDefault="001E0408" w:rsidP="0010660C">
            <w:pPr>
              <w:pStyle w:val="Zkladntext2"/>
              <w:numPr>
                <w:ilvl w:val="0"/>
                <w:numId w:val="8"/>
              </w:numPr>
              <w:tabs>
                <w:tab w:val="clear" w:pos="720"/>
                <w:tab w:val="num" w:pos="360"/>
                <w:tab w:val="center" w:pos="4389"/>
              </w:tabs>
              <w:suppressAutoHyphens w:val="0"/>
              <w:overflowPunct w:val="0"/>
              <w:autoSpaceDE w:val="0"/>
              <w:adjustRightInd w:val="0"/>
              <w:ind w:left="360"/>
              <w:jc w:val="left"/>
              <w:rPr>
                <w:rFonts w:ascii="Cambria" w:hAnsi="Cambria" w:cstheme="minorHAnsi"/>
                <w:color w:val="000000" w:themeColor="text1"/>
              </w:rPr>
            </w:pPr>
            <w:r w:rsidRPr="00BC09D9">
              <w:rPr>
                <w:rFonts w:ascii="Cambria" w:hAnsi="Cambria" w:cstheme="minorHAnsi"/>
                <w:color w:val="000000" w:themeColor="text1"/>
              </w:rPr>
              <w:t>Nařízení vlády č.190/2022 o vyhrazených technických elektrických zařízeních a požadavcích na zajištění jejich bezpečnosti</w:t>
            </w:r>
          </w:p>
          <w:p w14:paraId="6B1993AB" w14:textId="77777777" w:rsidR="001E0408" w:rsidRPr="00BC09D9" w:rsidRDefault="001E0408" w:rsidP="0010660C">
            <w:pPr>
              <w:pStyle w:val="Zkladntext2"/>
              <w:numPr>
                <w:ilvl w:val="0"/>
                <w:numId w:val="8"/>
              </w:numPr>
              <w:tabs>
                <w:tab w:val="clear" w:pos="720"/>
                <w:tab w:val="num" w:pos="360"/>
                <w:tab w:val="center" w:pos="4389"/>
              </w:tabs>
              <w:suppressAutoHyphens w:val="0"/>
              <w:overflowPunct w:val="0"/>
              <w:autoSpaceDE w:val="0"/>
              <w:adjustRightInd w:val="0"/>
              <w:ind w:left="360"/>
              <w:jc w:val="left"/>
              <w:rPr>
                <w:rFonts w:ascii="Cambria" w:hAnsi="Cambria" w:cstheme="minorHAnsi"/>
                <w:color w:val="000000" w:themeColor="text1"/>
              </w:rPr>
            </w:pPr>
            <w:r w:rsidRPr="00BC09D9">
              <w:rPr>
                <w:rFonts w:ascii="Cambria" w:hAnsi="Cambria" w:cstheme="minorHAnsi"/>
                <w:color w:val="000000" w:themeColor="text1"/>
              </w:rPr>
              <w:t>ČSN 33 1600 ed.2 Revize a kontroly elektrických spotřebičů během používání</w:t>
            </w:r>
          </w:p>
          <w:p w14:paraId="4F42F8F0" w14:textId="77777777" w:rsidR="001E0408" w:rsidRPr="00BC09D9" w:rsidRDefault="001E0408" w:rsidP="0010660C">
            <w:pPr>
              <w:pStyle w:val="Zkladntext2"/>
              <w:numPr>
                <w:ilvl w:val="0"/>
                <w:numId w:val="8"/>
              </w:numPr>
              <w:tabs>
                <w:tab w:val="clear" w:pos="720"/>
                <w:tab w:val="num" w:pos="360"/>
                <w:tab w:val="center" w:pos="4389"/>
              </w:tabs>
              <w:suppressAutoHyphens w:val="0"/>
              <w:overflowPunct w:val="0"/>
              <w:autoSpaceDE w:val="0"/>
              <w:adjustRightInd w:val="0"/>
              <w:ind w:left="360"/>
              <w:jc w:val="left"/>
              <w:rPr>
                <w:rFonts w:ascii="Cambria" w:hAnsi="Cambria" w:cstheme="minorHAnsi"/>
                <w:color w:val="000000" w:themeColor="text1"/>
              </w:rPr>
            </w:pPr>
            <w:r w:rsidRPr="00BC09D9">
              <w:rPr>
                <w:rFonts w:ascii="Cambria" w:hAnsi="Cambria" w:cstheme="minorHAnsi"/>
                <w:color w:val="000000" w:themeColor="text1"/>
              </w:rPr>
              <w:t>ČSN 33 1500 Elektrotechnické předpisy. Revize elektrických zařízení</w:t>
            </w:r>
          </w:p>
          <w:p w14:paraId="5754E5BB" w14:textId="77777777" w:rsidR="001E0408" w:rsidRPr="00BC09D9" w:rsidRDefault="001E0408" w:rsidP="0010660C">
            <w:pPr>
              <w:pStyle w:val="Zkladntext2"/>
              <w:numPr>
                <w:ilvl w:val="0"/>
                <w:numId w:val="8"/>
              </w:numPr>
              <w:tabs>
                <w:tab w:val="clear" w:pos="720"/>
                <w:tab w:val="num" w:pos="360"/>
                <w:tab w:val="center" w:pos="4389"/>
              </w:tabs>
              <w:suppressAutoHyphens w:val="0"/>
              <w:overflowPunct w:val="0"/>
              <w:autoSpaceDE w:val="0"/>
              <w:adjustRightInd w:val="0"/>
              <w:ind w:left="360"/>
              <w:jc w:val="left"/>
              <w:rPr>
                <w:rFonts w:ascii="Cambria" w:hAnsi="Cambria" w:cstheme="minorHAnsi"/>
                <w:color w:val="000000" w:themeColor="text1"/>
              </w:rPr>
            </w:pPr>
            <w:r w:rsidRPr="00BC09D9">
              <w:rPr>
                <w:rFonts w:ascii="Cambria" w:hAnsi="Cambria" w:cstheme="minorHAnsi"/>
                <w:color w:val="000000" w:themeColor="text1"/>
              </w:rPr>
              <w:t>ČSN EN 50110-1 ed.3 Obsluha a práce na elektrických zařízeních</w:t>
            </w:r>
          </w:p>
          <w:p w14:paraId="0C4979F0" w14:textId="18BFF137" w:rsidR="002B5FFF" w:rsidRPr="00BC09D9" w:rsidRDefault="002B5FFF" w:rsidP="002B5FFF">
            <w:pPr>
              <w:spacing w:before="240"/>
              <w:jc w:val="both"/>
              <w:rPr>
                <w:rFonts w:ascii="Cambria" w:hAnsi="Cambria" w:cstheme="minorHAnsi"/>
                <w:cap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caps/>
                <w:color w:val="000000" w:themeColor="text1"/>
                <w:sz w:val="22"/>
                <w:szCs w:val="22"/>
              </w:rPr>
              <w:t xml:space="preserve">bezpečnost práce a požadavky na pracoviště </w:t>
            </w:r>
          </w:p>
          <w:p w14:paraId="79D79CAA" w14:textId="77777777" w:rsidR="002B5FFF" w:rsidRPr="00BC09D9" w:rsidRDefault="002B5FFF" w:rsidP="0010660C">
            <w:pPr>
              <w:pStyle w:val="Zpat"/>
              <w:tabs>
                <w:tab w:val="left" w:pos="708"/>
              </w:tabs>
              <w:spacing w:before="120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Zákon č. 309/2006 Sb.,</w:t>
            </w:r>
            <w:r w:rsidRPr="00BC09D9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 xml:space="preserve"> kterým se upravují další požadavky bezpečnosti a ochrany zdraví při práci v pracovněprávních vztazích a o zajištění bezpečnosti a ochrany zdraví při činnosti nebo poskytování služeb mimo pracovněprávní vztahy (zákon o zajištění dalších podmínek bezpečnosti a ochrany zdraví při práci)</w:t>
            </w:r>
          </w:p>
          <w:p w14:paraId="5FA2139A" w14:textId="6470ECAF" w:rsidR="002B5FFF" w:rsidRPr="00BC09D9" w:rsidRDefault="00F24CE3" w:rsidP="0010660C">
            <w:pPr>
              <w:pStyle w:val="Zpat"/>
              <w:tabs>
                <w:tab w:val="left" w:pos="708"/>
              </w:tabs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  <w:t>O</w:t>
            </w:r>
            <w:r w:rsidR="002B5FFF" w:rsidRPr="00BC09D9"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  <w:t>rganiza</w:t>
            </w:r>
            <w:r w:rsidRPr="00BC09D9"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  <w:t xml:space="preserve">ce </w:t>
            </w:r>
            <w:r w:rsidR="002B5FFF" w:rsidRPr="00BC09D9"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  <w:t>práce a pracovní postupy a bezpečnostní značky</w:t>
            </w:r>
          </w:p>
          <w:p w14:paraId="67D6DFDF" w14:textId="77777777" w:rsidR="002B5FFF" w:rsidRPr="00BC09D9" w:rsidRDefault="002B5FFF" w:rsidP="0010660C">
            <w:pPr>
              <w:pStyle w:val="Zpat"/>
              <w:tabs>
                <w:tab w:val="left" w:pos="708"/>
              </w:tabs>
              <w:spacing w:before="120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Nařízení vlády č. 101/2005 Sb., </w:t>
            </w:r>
            <w:r w:rsidRPr="00BC09D9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o podrobnějších požadavcích na pracoviště a pracovní prostředí</w:t>
            </w:r>
          </w:p>
          <w:p w14:paraId="3957618D" w14:textId="0D9DB37F" w:rsidR="002B5FFF" w:rsidRPr="00BC09D9" w:rsidRDefault="002B5FFF" w:rsidP="0010660C">
            <w:pPr>
              <w:pStyle w:val="Zpat"/>
              <w:tabs>
                <w:tab w:val="left" w:pos="708"/>
              </w:tabs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24CE3" w:rsidRPr="00BC09D9"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  <w:t>Ú</w:t>
            </w:r>
            <w:r w:rsidRPr="00BC09D9"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  <w:t>nikové cesty a východy, dopravní komunikace, nebezpečný prostor, nakládací a vykládací rampy, poskytování první pomoci, skladování a manipulace s materiálem a břemen</w:t>
            </w:r>
          </w:p>
          <w:p w14:paraId="76ACFA31" w14:textId="77777777" w:rsidR="006110DE" w:rsidRPr="00BC09D9" w:rsidRDefault="006110DE" w:rsidP="002B5FFF">
            <w:pPr>
              <w:pStyle w:val="Zpat"/>
              <w:tabs>
                <w:tab w:val="left" w:pos="708"/>
              </w:tabs>
              <w:jc w:val="both"/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</w:pPr>
          </w:p>
          <w:p w14:paraId="3B5572BB" w14:textId="00D96DB8" w:rsidR="002B5FFF" w:rsidRPr="00BC09D9" w:rsidRDefault="006110DE" w:rsidP="006110DE">
            <w:pPr>
              <w:pStyle w:val="Zpat"/>
              <w:tabs>
                <w:tab w:val="left" w:pos="708"/>
              </w:tabs>
              <w:jc w:val="both"/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lastRenderedPageBreak/>
              <w:t>BEZPEČNOST PRÁCE s el. zařízením a spotřebiči</w:t>
            </w:r>
          </w:p>
          <w:p w14:paraId="581F419B" w14:textId="1BD924B6" w:rsidR="002B5FFF" w:rsidRPr="00BC09D9" w:rsidRDefault="006110DE" w:rsidP="002B5FFF">
            <w:pPr>
              <w:pStyle w:val="Zpat"/>
              <w:tabs>
                <w:tab w:val="left" w:pos="708"/>
              </w:tabs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N</w:t>
            </w:r>
            <w:r w:rsidR="00D17360" w:rsidRPr="00BC09D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ařízení vlády </w:t>
            </w:r>
            <w:r w:rsidRPr="00BC09D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č.</w:t>
            </w:r>
            <w:r w:rsidR="0010660C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C09D9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194/2022 Sb.</w:t>
            </w:r>
            <w:r w:rsidR="0010660C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, </w:t>
            </w:r>
            <w:r w:rsidR="002B5FFF" w:rsidRPr="00BC09D9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o odborné způsobilosti v elektrotechnice</w:t>
            </w:r>
          </w:p>
          <w:p w14:paraId="32E7FC1D" w14:textId="74622544" w:rsidR="006110DE" w:rsidRPr="00BC09D9" w:rsidRDefault="006110DE" w:rsidP="006110DE">
            <w:pPr>
              <w:pStyle w:val="Zkladntext2"/>
              <w:tabs>
                <w:tab w:val="center" w:pos="4389"/>
              </w:tabs>
              <w:suppressAutoHyphens w:val="0"/>
              <w:overflowPunct w:val="0"/>
              <w:autoSpaceDE w:val="0"/>
              <w:adjustRightInd w:val="0"/>
              <w:rPr>
                <w:rFonts w:ascii="Cambria" w:hAnsi="Cambria" w:cstheme="minorHAnsi"/>
                <w:color w:val="000000" w:themeColor="text1"/>
              </w:rPr>
            </w:pPr>
            <w:r w:rsidRPr="00BC09D9">
              <w:rPr>
                <w:rFonts w:ascii="Cambria" w:hAnsi="Cambria" w:cstheme="minorHAnsi"/>
                <w:b/>
                <w:bCs/>
                <w:color w:val="000000" w:themeColor="text1"/>
              </w:rPr>
              <w:t>Nařízení vlády č.</w:t>
            </w:r>
            <w:r w:rsidR="0010660C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 </w:t>
            </w:r>
            <w:r w:rsidRPr="00BC09D9">
              <w:rPr>
                <w:rFonts w:ascii="Cambria" w:hAnsi="Cambria" w:cstheme="minorHAnsi"/>
                <w:b/>
                <w:bCs/>
                <w:color w:val="000000" w:themeColor="text1"/>
              </w:rPr>
              <w:t>190/2022 Sb.</w:t>
            </w:r>
            <w:r w:rsidR="0010660C">
              <w:rPr>
                <w:rFonts w:ascii="Cambria" w:hAnsi="Cambria" w:cstheme="minorHAnsi"/>
                <w:b/>
                <w:bCs/>
                <w:color w:val="000000" w:themeColor="text1"/>
              </w:rPr>
              <w:t>,</w:t>
            </w:r>
            <w:r w:rsidRPr="00BC09D9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 </w:t>
            </w:r>
            <w:r w:rsidRPr="00BC09D9">
              <w:rPr>
                <w:rFonts w:ascii="Cambria" w:hAnsi="Cambria" w:cstheme="minorHAnsi"/>
                <w:color w:val="000000" w:themeColor="text1"/>
              </w:rPr>
              <w:t>o vyhrazených technických elektrických zařízeních a požadavcích na zajištění jejich bezpečnosti</w:t>
            </w:r>
          </w:p>
          <w:p w14:paraId="3095D83A" w14:textId="77777777" w:rsidR="00D17360" w:rsidRPr="00BC09D9" w:rsidRDefault="00D17360" w:rsidP="006110DE">
            <w:pPr>
              <w:pStyle w:val="Zkladntext2"/>
              <w:tabs>
                <w:tab w:val="center" w:pos="4389"/>
              </w:tabs>
              <w:suppressAutoHyphens w:val="0"/>
              <w:overflowPunct w:val="0"/>
              <w:autoSpaceDE w:val="0"/>
              <w:adjustRightInd w:val="0"/>
              <w:rPr>
                <w:rFonts w:ascii="Cambria" w:hAnsi="Cambria" w:cstheme="minorHAnsi"/>
                <w:color w:val="000000" w:themeColor="text1"/>
              </w:rPr>
            </w:pPr>
          </w:p>
          <w:p w14:paraId="30F7557A" w14:textId="62E5DCD6" w:rsidR="006110DE" w:rsidRPr="00BC09D9" w:rsidRDefault="006110DE" w:rsidP="006110DE">
            <w:pPr>
              <w:pStyle w:val="Zkladntext2"/>
              <w:numPr>
                <w:ilvl w:val="0"/>
                <w:numId w:val="8"/>
              </w:numPr>
              <w:tabs>
                <w:tab w:val="clear" w:pos="720"/>
                <w:tab w:val="num" w:pos="360"/>
                <w:tab w:val="center" w:pos="4389"/>
              </w:tabs>
              <w:suppressAutoHyphens w:val="0"/>
              <w:overflowPunct w:val="0"/>
              <w:autoSpaceDE w:val="0"/>
              <w:adjustRightInd w:val="0"/>
              <w:ind w:left="360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</w:rPr>
              <w:t xml:space="preserve">ČSN 33 1600 ed.2 Revize a kontroly elektrických spotřebičů během používání- </w:t>
            </w:r>
          </w:p>
          <w:p w14:paraId="1B96FD51" w14:textId="77777777" w:rsidR="006110DE" w:rsidRPr="00BC09D9" w:rsidRDefault="006110DE" w:rsidP="006110DE">
            <w:pPr>
              <w:pStyle w:val="Zkladntext2"/>
              <w:numPr>
                <w:ilvl w:val="0"/>
                <w:numId w:val="8"/>
              </w:numPr>
              <w:tabs>
                <w:tab w:val="clear" w:pos="720"/>
                <w:tab w:val="num" w:pos="360"/>
                <w:tab w:val="center" w:pos="4389"/>
              </w:tabs>
              <w:suppressAutoHyphens w:val="0"/>
              <w:overflowPunct w:val="0"/>
              <w:autoSpaceDE w:val="0"/>
              <w:adjustRightInd w:val="0"/>
              <w:ind w:left="360"/>
              <w:rPr>
                <w:rFonts w:ascii="Cambria" w:hAnsi="Cambria" w:cstheme="minorHAnsi"/>
                <w:i/>
                <w:iCs/>
                <w:color w:val="000000" w:themeColor="text1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</w:rPr>
              <w:t>ČSN 33 1500 Elektrotechnické předpisy. Revize elektrických zařízení</w:t>
            </w:r>
          </w:p>
          <w:p w14:paraId="0A80D7A8" w14:textId="77777777" w:rsidR="006110DE" w:rsidRPr="00BC09D9" w:rsidRDefault="006110DE" w:rsidP="006110DE">
            <w:pPr>
              <w:pStyle w:val="Zkladntext2"/>
              <w:numPr>
                <w:ilvl w:val="0"/>
                <w:numId w:val="8"/>
              </w:numPr>
              <w:tabs>
                <w:tab w:val="clear" w:pos="720"/>
                <w:tab w:val="num" w:pos="360"/>
                <w:tab w:val="center" w:pos="4389"/>
              </w:tabs>
              <w:suppressAutoHyphens w:val="0"/>
              <w:overflowPunct w:val="0"/>
              <w:autoSpaceDE w:val="0"/>
              <w:adjustRightInd w:val="0"/>
              <w:ind w:left="360"/>
              <w:rPr>
                <w:rFonts w:ascii="Cambria" w:hAnsi="Cambria" w:cstheme="minorHAnsi"/>
                <w:i/>
                <w:iCs/>
                <w:color w:val="000000" w:themeColor="text1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</w:rPr>
              <w:t>ČSN EN 50110-1 ed.3 Obsluha a práce na elektrických zařízeních</w:t>
            </w:r>
          </w:p>
          <w:p w14:paraId="1E9D5580" w14:textId="77777777" w:rsidR="006110DE" w:rsidRPr="00BC09D9" w:rsidRDefault="006110DE" w:rsidP="006110DE">
            <w:pPr>
              <w:pStyle w:val="Nadpis2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0" w:name="_Toc301247853"/>
            <w:bookmarkStart w:id="1" w:name="_Toc461002338"/>
            <w:bookmarkStart w:id="2" w:name="_Toc473744156"/>
          </w:p>
          <w:p w14:paraId="555B1637" w14:textId="1CB3EDF2" w:rsidR="006110DE" w:rsidRPr="00BC09D9" w:rsidRDefault="006110DE" w:rsidP="006110DE">
            <w:pPr>
              <w:pStyle w:val="Nadpis2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Bezpečnostní požadavky na obsluhu el. spotřebičů</w:t>
            </w:r>
            <w:bookmarkEnd w:id="0"/>
            <w:bookmarkEnd w:id="1"/>
            <w:bookmarkEnd w:id="2"/>
            <w:r w:rsidR="009936F5"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 xml:space="preserve"> a zařízení</w:t>
            </w:r>
          </w:p>
          <w:p w14:paraId="3DBC2093" w14:textId="77777777" w:rsidR="001E0408" w:rsidRPr="00BC09D9" w:rsidRDefault="001E0408" w:rsidP="001E0408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27012D4" w14:textId="0C3C9558" w:rsidR="006110DE" w:rsidRPr="00BC09D9" w:rsidRDefault="006110DE" w:rsidP="0010660C">
            <w:pPr>
              <w:numPr>
                <w:ilvl w:val="0"/>
                <w:numId w:val="9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Obsluhovat elektrické spotřebiče</w:t>
            </w:r>
            <w:r w:rsidR="009936F5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 a zařízení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 mohou pouze pracovníci, kteří absolvovali školení z tohoto bezpečnostního předpisu, z návodu výrobce k obsluze elektrického spotřebiče, s nímž přichází do styku, v rozsahu své činnosti s předpisy o zacházení s elektrickými zařízeními a byli upozorněni na možné ohrožení těmito zařízeními. </w:t>
            </w:r>
          </w:p>
          <w:p w14:paraId="408F0723" w14:textId="4D46A5D0" w:rsidR="006110DE" w:rsidRPr="00BC09D9" w:rsidRDefault="006110DE" w:rsidP="0010660C">
            <w:pPr>
              <w:numPr>
                <w:ilvl w:val="0"/>
                <w:numId w:val="9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Pracovníci obsluhující elektrické spotřebiče </w:t>
            </w:r>
            <w:r w:rsidR="009936F5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a zařízení 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musí dodržovat pracovní postupy uvedené v návodech výrobců pro obsluhu těchto zařízení.</w:t>
            </w:r>
          </w:p>
          <w:p w14:paraId="4A11A56D" w14:textId="6A039369" w:rsidR="006110DE" w:rsidRPr="00BC09D9" w:rsidRDefault="006110DE" w:rsidP="0010660C">
            <w:pPr>
              <w:numPr>
                <w:ilvl w:val="0"/>
                <w:numId w:val="9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Pracovníci obsluhující elektrické spotřebiče </w:t>
            </w:r>
            <w:r w:rsidR="009936F5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a zařízení 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si musí k této své činnosti zajistit odpovídající, bezpečný pracovní prostor.</w:t>
            </w:r>
          </w:p>
          <w:p w14:paraId="22042D07" w14:textId="1207A8E0" w:rsidR="006110DE" w:rsidRPr="00BC09D9" w:rsidRDefault="006110DE" w:rsidP="0010660C">
            <w:pPr>
              <w:numPr>
                <w:ilvl w:val="0"/>
                <w:numId w:val="9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Elektrické spotřebiče </w:t>
            </w:r>
            <w:r w:rsidR="009936F5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a zařízení 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nesmí pracovníci obsluhovat mokrýma rukama nebo jsou-li mokré.</w:t>
            </w:r>
          </w:p>
          <w:p w14:paraId="02980CD4" w14:textId="6E9A5DBC" w:rsidR="006110DE" w:rsidRPr="00BC09D9" w:rsidRDefault="006110DE" w:rsidP="0010660C">
            <w:pPr>
              <w:numPr>
                <w:ilvl w:val="0"/>
                <w:numId w:val="9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V případě přemísťování spotřebiče z místa na místo je zapotřebí vidlici jeho přívodu elektrického proudu bezpečně odpojit ze zásuvky.</w:t>
            </w:r>
          </w:p>
          <w:p w14:paraId="330AF19B" w14:textId="77777777" w:rsidR="006110DE" w:rsidRPr="00BC09D9" w:rsidRDefault="006110DE" w:rsidP="006110DE">
            <w:pPr>
              <w:ind w:left="360"/>
              <w:jc w:val="both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12252319" w14:textId="7959200D" w:rsidR="006110DE" w:rsidRPr="00BC09D9" w:rsidRDefault="006110DE" w:rsidP="006110DE">
            <w:pPr>
              <w:pStyle w:val="Nadpis2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" w:name="_Toc301247855"/>
            <w:bookmarkStart w:id="4" w:name="_Toc461002340"/>
            <w:bookmarkStart w:id="5" w:name="_Toc473744158"/>
            <w:r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Zakázané činnosti</w:t>
            </w:r>
            <w:bookmarkEnd w:id="3"/>
            <w:bookmarkEnd w:id="4"/>
            <w:bookmarkEnd w:id="5"/>
          </w:p>
          <w:p w14:paraId="6B2F9D56" w14:textId="77777777" w:rsidR="001E0408" w:rsidRPr="00BC09D9" w:rsidRDefault="001E0408" w:rsidP="001E0408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35C02776" w14:textId="77777777" w:rsidR="006110DE" w:rsidRPr="00BC09D9" w:rsidRDefault="006110DE" w:rsidP="0010660C">
            <w:pPr>
              <w:pStyle w:val="Zkladntextodsazen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Je zakázáno používat neevidovaná elektrická zařízení. Zákaz jejich používání se vztahuje i na činnosti související s činností uskutečněnou pro organizaci i mimo areál.</w:t>
            </w:r>
          </w:p>
          <w:p w14:paraId="27B6A83E" w14:textId="434BC5B7" w:rsidR="006110DE" w:rsidRPr="00BC09D9" w:rsidRDefault="006110DE" w:rsidP="0010660C">
            <w:pPr>
              <w:widowControl w:val="0"/>
              <w:numPr>
                <w:ilvl w:val="0"/>
                <w:numId w:val="10"/>
              </w:numPr>
              <w:suppressAutoHyphens/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Je zakázáno, aby opravy elektrických spotřebičů, </w:t>
            </w:r>
            <w:r w:rsidR="005F5448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a zařízení 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včetně jejich přívodů, prováděli pracovníci bez náležité odborné způsobilosti a bez pověření k této činnosti.</w:t>
            </w:r>
          </w:p>
          <w:p w14:paraId="25612C37" w14:textId="71279954" w:rsidR="006110DE" w:rsidRPr="00BC09D9" w:rsidRDefault="006110DE" w:rsidP="0010660C">
            <w:pPr>
              <w:numPr>
                <w:ilvl w:val="0"/>
                <w:numId w:val="10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Je zakázáno přetěžovat elektrické spotřebiče </w:t>
            </w:r>
            <w:r w:rsidR="005F5448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a zařízení 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nad stanovené technické parametry výrobce.</w:t>
            </w:r>
          </w:p>
          <w:p w14:paraId="1BE9FDB8" w14:textId="6D0101A3" w:rsidR="006110DE" w:rsidRPr="00BC09D9" w:rsidRDefault="006110DE" w:rsidP="0010660C">
            <w:pPr>
              <w:numPr>
                <w:ilvl w:val="0"/>
                <w:numId w:val="10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Je zakázáno používat elektrické spotřebiče </w:t>
            </w:r>
            <w:r w:rsidR="005F5448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a zařízení 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k jiným účelům, než pro které jsou výrobcem určeny.</w:t>
            </w:r>
          </w:p>
          <w:p w14:paraId="7AB7371C" w14:textId="67898171" w:rsidR="006110DE" w:rsidRPr="00BC09D9" w:rsidRDefault="006110DE" w:rsidP="0010660C">
            <w:pPr>
              <w:numPr>
                <w:ilvl w:val="0"/>
                <w:numId w:val="10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Je zakázáno pracovat s elektrickými spotřebiči </w:t>
            </w:r>
            <w:r w:rsidR="005F5448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a zařízením 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s mokrýma rukama</w:t>
            </w:r>
            <w:r w:rsidR="005F5448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61CA2102" w14:textId="50CF8AE4" w:rsidR="006110DE" w:rsidRPr="00BC09D9" w:rsidRDefault="006110DE" w:rsidP="0010660C">
            <w:pPr>
              <w:numPr>
                <w:ilvl w:val="0"/>
                <w:numId w:val="10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Je zakázáno používat elektrické spotřebiče </w:t>
            </w:r>
            <w:r w:rsidR="005F5448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a zařízení 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s poškozeným elektrickým přívodem.</w:t>
            </w:r>
          </w:p>
          <w:p w14:paraId="2261430A" w14:textId="512BF8C2" w:rsidR="006110DE" w:rsidRPr="00BC09D9" w:rsidRDefault="006110DE" w:rsidP="0010660C">
            <w:pPr>
              <w:numPr>
                <w:ilvl w:val="0"/>
                <w:numId w:val="10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Je zakázáno používat elektrické spotřebiče </w:t>
            </w:r>
            <w:r w:rsidR="005F5448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a zařízení 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s chybějícím ochranným krytem.</w:t>
            </w:r>
          </w:p>
          <w:p w14:paraId="08558D09" w14:textId="77777777" w:rsidR="006110DE" w:rsidRPr="00BC09D9" w:rsidRDefault="006110DE" w:rsidP="0010660C">
            <w:pPr>
              <w:numPr>
                <w:ilvl w:val="0"/>
                <w:numId w:val="10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Je zakázáno namáhat pohyblivé elektrické přívody tahem.</w:t>
            </w:r>
          </w:p>
          <w:p w14:paraId="551040CD" w14:textId="77777777" w:rsidR="006110DE" w:rsidRPr="00BC09D9" w:rsidRDefault="006110DE" w:rsidP="0010660C">
            <w:pPr>
              <w:numPr>
                <w:ilvl w:val="0"/>
                <w:numId w:val="10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Je zakázáno vést pohyblivé elektrické přívody přes ostré hrany.</w:t>
            </w:r>
          </w:p>
          <w:p w14:paraId="6B92CA97" w14:textId="77777777" w:rsidR="006110DE" w:rsidRPr="00BC09D9" w:rsidRDefault="006110DE" w:rsidP="0010660C">
            <w:pPr>
              <w:pStyle w:val="bodytext"/>
              <w:widowControl w:val="0"/>
              <w:numPr>
                <w:ilvl w:val="0"/>
                <w:numId w:val="10"/>
              </w:numPr>
              <w:autoSpaceDN/>
              <w:spacing w:before="0" w:after="0"/>
              <w:ind w:left="357" w:hanging="357"/>
              <w:textAlignment w:val="auto"/>
              <w:rPr>
                <w:rFonts w:ascii="Cambria" w:hAnsi="Cambria" w:cstheme="minorHAnsi"/>
                <w:i/>
                <w:iCs/>
                <w:color w:val="000000" w:themeColor="text1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</w:rPr>
              <w:t>Je zakázáno svévolně měnit rozmístění elektrických topidel.</w:t>
            </w:r>
          </w:p>
          <w:p w14:paraId="7973060D" w14:textId="07D38C1D" w:rsidR="006110DE" w:rsidRPr="00BC09D9" w:rsidRDefault="006110DE" w:rsidP="0010660C">
            <w:pPr>
              <w:widowControl w:val="0"/>
              <w:numPr>
                <w:ilvl w:val="0"/>
                <w:numId w:val="10"/>
              </w:numPr>
              <w:suppressAutoHyphens/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Je zakázáno pokračovat v práci s elektrickým spotřebičem</w:t>
            </w:r>
            <w:r w:rsidR="005F5448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 a se zařízením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, pokud na něm vznikne vážná porucha jeho funkce.</w:t>
            </w:r>
          </w:p>
          <w:p w14:paraId="4224B0B3" w14:textId="30AFD462" w:rsidR="002B5FFF" w:rsidRPr="00BC09D9" w:rsidRDefault="002B5FFF" w:rsidP="002B5FFF">
            <w:pPr>
              <w:pStyle w:val="Zpat"/>
              <w:jc w:val="both"/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</w:pPr>
          </w:p>
          <w:p w14:paraId="2A857D5E" w14:textId="72048CA9" w:rsidR="005F5448" w:rsidRPr="00BC09D9" w:rsidRDefault="005F5448" w:rsidP="005F5448">
            <w:pPr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Rozdělení elektrických spotřebičů a zařízení:</w:t>
            </w:r>
          </w:p>
          <w:p w14:paraId="33951526" w14:textId="77777777" w:rsidR="001E0408" w:rsidRPr="00BC09D9" w:rsidRDefault="001E0408" w:rsidP="005F5448">
            <w:pPr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E273B64" w14:textId="77777777" w:rsidR="005F5448" w:rsidRPr="00BC09D9" w:rsidRDefault="005F5448" w:rsidP="0010660C">
            <w:pPr>
              <w:numPr>
                <w:ilvl w:val="0"/>
                <w:numId w:val="11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nepřipevněný spotřebič – spotřebič, který není připevněný</w:t>
            </w:r>
          </w:p>
          <w:p w14:paraId="221E46AB" w14:textId="77777777" w:rsidR="005F5448" w:rsidRPr="00BC09D9" w:rsidRDefault="005F5448" w:rsidP="0010660C">
            <w:pPr>
              <w:numPr>
                <w:ilvl w:val="0"/>
                <w:numId w:val="11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připevněný spotřebič – spotřebič, který je určen k používání, když je připevněn k podložce, nebo jiným způsobem trvale zajištěn na určitém místě. </w:t>
            </w:r>
          </w:p>
          <w:p w14:paraId="7E89D1B4" w14:textId="77777777" w:rsidR="005F5448" w:rsidRPr="00BC09D9" w:rsidRDefault="005F5448" w:rsidP="0010660C">
            <w:pPr>
              <w:numPr>
                <w:ilvl w:val="0"/>
                <w:numId w:val="11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spotřebiče držené v ruce – nepřipevněný spotřebič určený k tom, aby byl během normálního používání držen v ruce, přičemž případný motor, nebo elektrická pohon je nedílnou součástí spotřebiče.</w:t>
            </w:r>
          </w:p>
          <w:p w14:paraId="083EE074" w14:textId="77777777" w:rsidR="005F5448" w:rsidRPr="00BC09D9" w:rsidRDefault="005F5448" w:rsidP="0010660C">
            <w:pPr>
              <w:numPr>
                <w:ilvl w:val="0"/>
                <w:numId w:val="11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elektrické ruční nářadí – nářadí, které je při práci držené v ruce a využívající ke své činnosti elektrickou energii. Elektrické ruční nářadí se ve smyslu ČSN 33 1600 </w:t>
            </w:r>
            <w:proofErr w:type="spellStart"/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ed</w:t>
            </w:r>
            <w:proofErr w:type="spellEnd"/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. 2 zahrnuje mezi spotřebiče držené při práci v ruce. </w:t>
            </w:r>
          </w:p>
          <w:p w14:paraId="6F357191" w14:textId="77777777" w:rsidR="005F5448" w:rsidRPr="00BC09D9" w:rsidRDefault="005F5448" w:rsidP="005F5448">
            <w:pPr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  <w:p w14:paraId="562D26D1" w14:textId="77777777" w:rsidR="0010660C" w:rsidRDefault="0010660C" w:rsidP="005F5448">
            <w:pPr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052C70D" w14:textId="743CA905" w:rsidR="005F5448" w:rsidRPr="00BC09D9" w:rsidRDefault="005F5448" w:rsidP="005F5448">
            <w:pPr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Bezpečnostní požadavky:</w:t>
            </w:r>
          </w:p>
          <w:p w14:paraId="20E7A729" w14:textId="77777777" w:rsidR="001E0408" w:rsidRPr="00BC09D9" w:rsidRDefault="001E0408" w:rsidP="005F5448">
            <w:pPr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2AB35D5" w14:textId="6564295B" w:rsidR="005F5448" w:rsidRPr="00BC09D9" w:rsidRDefault="005F5448" w:rsidP="0010660C">
            <w:pPr>
              <w:numPr>
                <w:ilvl w:val="0"/>
                <w:numId w:val="12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Ke každému elektrickému zařízení musí být k dispozici dokumentace, která odpovídá skutečnému provedení.</w:t>
            </w:r>
          </w:p>
          <w:p w14:paraId="6D3D0CCF" w14:textId="77777777" w:rsidR="005F5448" w:rsidRPr="00BC09D9" w:rsidRDefault="005F5448" w:rsidP="0010660C">
            <w:pPr>
              <w:numPr>
                <w:ilvl w:val="0"/>
                <w:numId w:val="12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Neoznačené elektrické spotřebiče je provozovatel povinen (prostřednictvím</w:t>
            </w:r>
            <w:r w:rsidRPr="00BC09D9"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příslušných vedoucích pracovníků) náležitě označit a evidovat tak, aby za všech okolností bylo zřejmé, o jaký konkrétní elektrický spotřebič se jedná.</w:t>
            </w:r>
          </w:p>
          <w:p w14:paraId="5A2158A2" w14:textId="50571364" w:rsidR="005F5448" w:rsidRPr="00BC09D9" w:rsidRDefault="005F5448" w:rsidP="0010660C">
            <w:pPr>
              <w:pStyle w:val="Zkladntextodsazen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Pohyblivé přívody elektrických spotřebičů a zařízení musí být vedeny mimo průchody a komunikace, nikdy ne přes ostré hrany, aby nedocházelo k jejich deformaci, nebo musí být chráněny proti poškození mechanickými vlivy.</w:t>
            </w:r>
          </w:p>
          <w:p w14:paraId="4C522D5F" w14:textId="21D266FE" w:rsidR="005F5448" w:rsidRPr="00BC09D9" w:rsidRDefault="005F5448" w:rsidP="0010660C">
            <w:pPr>
              <w:pStyle w:val="Zkladntextodsazen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Pohyblivé přívody elektrických spotřebičů a zařízení nesmějí být namáhány tahem.</w:t>
            </w:r>
          </w:p>
          <w:p w14:paraId="07A36C48" w14:textId="77777777" w:rsidR="005F5448" w:rsidRPr="00BC09D9" w:rsidRDefault="005F5448" w:rsidP="0010660C">
            <w:pPr>
              <w:pStyle w:val="Zkladntextodsazen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Pevně připojený pohyblivý přívod nesmí mít poškozenou izolaci, musí být zajištěn proti vytržení a jeho vidlice nesmí být poškozená.</w:t>
            </w:r>
          </w:p>
          <w:p w14:paraId="237DC6AC" w14:textId="77777777" w:rsidR="005F5448" w:rsidRPr="00BC09D9" w:rsidRDefault="005F5448" w:rsidP="0010660C">
            <w:pPr>
              <w:pStyle w:val="Zkladntextodsazen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Oddělitelný nebo prodlužovací pohyblivý přívod nesmí mít poškozenou izolaci, musí být zajištěn proti vytržení, a jeho vidlice-zástrčka, pohyblivá zásuvka nebo přívodka nesmí být poškozené.</w:t>
            </w:r>
          </w:p>
          <w:p w14:paraId="2B3B7706" w14:textId="77777777" w:rsidR="005F5448" w:rsidRPr="00BC09D9" w:rsidRDefault="005F5448" w:rsidP="0010660C">
            <w:pPr>
              <w:pStyle w:val="Zkladntextodsazen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Kryty, držadla, spínače ani jiné ovládací prvky nesmějí být poškozeny tak, aby byla snížena jejich ochrana před nebezpečným dotykem.</w:t>
            </w:r>
          </w:p>
          <w:p w14:paraId="2351E00C" w14:textId="3DC9F80A" w:rsidR="005F5448" w:rsidRPr="00BC09D9" w:rsidRDefault="005F5448" w:rsidP="0010660C">
            <w:pPr>
              <w:pStyle w:val="Zkladntextodsazen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Vnitřní vedení elektrických spotřebičů a zařízení nesmí mít poškozenou izolaci a nesmí přecházet přes ostré hrany.</w:t>
            </w:r>
          </w:p>
          <w:p w14:paraId="170CEF0C" w14:textId="5669EEF9" w:rsidR="005F5448" w:rsidRPr="00BC09D9" w:rsidRDefault="005F5448" w:rsidP="0010660C">
            <w:pPr>
              <w:pStyle w:val="Zkladntextodsazen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Elektromotor elektrického spotřebiče a zařízení nesmí být poškozený ani zjevně zaprášený.</w:t>
            </w:r>
          </w:p>
          <w:p w14:paraId="663B6C29" w14:textId="19F76D02" w:rsidR="005F5448" w:rsidRPr="00BC09D9" w:rsidRDefault="005F5448" w:rsidP="0010660C">
            <w:pPr>
              <w:pStyle w:val="Zkladntextodsazen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Větrací otvory spotřebiče a zařízení nesmějí být zaprášené ani zakryté.</w:t>
            </w:r>
          </w:p>
          <w:p w14:paraId="10B141B5" w14:textId="77777777" w:rsidR="005F5448" w:rsidRPr="00BC09D9" w:rsidRDefault="005F5448" w:rsidP="0010660C">
            <w:pPr>
              <w:pStyle w:val="Zkladntextodsazen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Šrouby připojovacích svorek musí být řádně dotaženy.</w:t>
            </w:r>
          </w:p>
          <w:p w14:paraId="7B3263F0" w14:textId="77777777" w:rsidR="005F5448" w:rsidRPr="00BC09D9" w:rsidRDefault="005F5448" w:rsidP="0010660C">
            <w:pPr>
              <w:pStyle w:val="Zkladntextodsazen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Násuvné spoje musí mít spolehlivý vzájemný styk.</w:t>
            </w:r>
          </w:p>
          <w:p w14:paraId="5730EE50" w14:textId="414B69CD" w:rsidR="005F5448" w:rsidRPr="00BC09D9" w:rsidRDefault="005F5448" w:rsidP="0010660C">
            <w:pPr>
              <w:pStyle w:val="Zkladntextodsazen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napToGrid w:val="0"/>
              <w:spacing w:after="0"/>
              <w:ind w:left="357" w:hanging="357"/>
              <w:textAlignment w:val="baseline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Spájené spoje musí být dostatečně pevné.</w:t>
            </w:r>
          </w:p>
          <w:p w14:paraId="007A893B" w14:textId="77777777" w:rsidR="00D17360" w:rsidRPr="00BC09D9" w:rsidRDefault="00D17360" w:rsidP="005F5448">
            <w:pPr>
              <w:pStyle w:val="Nadpis2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" w:name="_Toc301247854"/>
            <w:bookmarkStart w:id="7" w:name="_Toc461002339"/>
            <w:bookmarkStart w:id="8" w:name="_Toc473744157"/>
          </w:p>
          <w:p w14:paraId="623D43B6" w14:textId="77777777" w:rsidR="00D17360" w:rsidRPr="00BC09D9" w:rsidRDefault="00D17360" w:rsidP="005F5448">
            <w:pPr>
              <w:pStyle w:val="Nadpis2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77B855E" w14:textId="10C149EA" w:rsidR="005F5448" w:rsidRPr="00BC09D9" w:rsidRDefault="005F5448" w:rsidP="0010660C">
            <w:pPr>
              <w:pStyle w:val="Nadpis2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Bezpečnostní požadavky na pracoviště</w:t>
            </w:r>
            <w:bookmarkEnd w:id="6"/>
            <w:bookmarkEnd w:id="7"/>
            <w:bookmarkEnd w:id="8"/>
          </w:p>
          <w:p w14:paraId="28B81AA0" w14:textId="77777777" w:rsidR="005F5448" w:rsidRPr="00BC09D9" w:rsidRDefault="005F5448" w:rsidP="0010660C">
            <w:pPr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9E23DCC" w14:textId="29C2EA0D" w:rsidR="005F5448" w:rsidRPr="00BC09D9" w:rsidRDefault="005F5448" w:rsidP="0010660C">
            <w:pPr>
              <w:numPr>
                <w:ilvl w:val="0"/>
                <w:numId w:val="1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Pracoviště, na kterém se elektrický spotřebič</w:t>
            </w:r>
            <w:r w:rsidR="001E0408"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 a zařízení</w:t>
            </w: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 nachází, musí být udržováno ve stavu, který neohrožuje bezpečnost a zdraví osob. </w:t>
            </w:r>
          </w:p>
          <w:p w14:paraId="37699480" w14:textId="77777777" w:rsidR="005F5448" w:rsidRPr="00BC09D9" w:rsidRDefault="005F5448" w:rsidP="0010660C">
            <w:pPr>
              <w:numPr>
                <w:ilvl w:val="0"/>
                <w:numId w:val="1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Pracoviště musí být řádně osvětleno.</w:t>
            </w:r>
          </w:p>
          <w:p w14:paraId="6872C0B9" w14:textId="77777777" w:rsidR="005F5448" w:rsidRPr="00BC09D9" w:rsidRDefault="005F5448" w:rsidP="0010660C">
            <w:pPr>
              <w:numPr>
                <w:ilvl w:val="0"/>
                <w:numId w:val="1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Podlahy musí být rovné a suché.</w:t>
            </w:r>
          </w:p>
          <w:p w14:paraId="15586B53" w14:textId="77777777" w:rsidR="005F5448" w:rsidRPr="00BC09D9" w:rsidRDefault="005F5448" w:rsidP="0010660C">
            <w:pPr>
              <w:numPr>
                <w:ilvl w:val="0"/>
                <w:numId w:val="1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Všechny otvory nebo prohlubně v podlahách musí být zakryty nebo ohrazeny.</w:t>
            </w:r>
          </w:p>
          <w:p w14:paraId="7C1A1B20" w14:textId="77777777" w:rsidR="005F5448" w:rsidRPr="00BC09D9" w:rsidRDefault="005F5448" w:rsidP="0010660C">
            <w:pPr>
              <w:numPr>
                <w:ilvl w:val="0"/>
                <w:numId w:val="13"/>
              </w:numPr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Používané vnitřní komunikace musí být dostatečně široké a trvale volné.</w:t>
            </w:r>
          </w:p>
          <w:p w14:paraId="62E5A5E7" w14:textId="77777777" w:rsidR="001E0408" w:rsidRPr="00BC09D9" w:rsidRDefault="005F5448" w:rsidP="0010660C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Únikové cesty a východy musí být trvale volné, bez překážek.</w:t>
            </w:r>
            <w:bookmarkStart w:id="9" w:name="_Toc163666745"/>
            <w:bookmarkStart w:id="10" w:name="_Toc461002341"/>
            <w:bookmarkStart w:id="11" w:name="_Toc473744159"/>
          </w:p>
          <w:p w14:paraId="53C3E68B" w14:textId="70C1BB98" w:rsidR="005F5448" w:rsidRPr="00BC09D9" w:rsidRDefault="005F5448" w:rsidP="0010660C">
            <w:pPr>
              <w:spacing w:after="120"/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Údržba a opravy el. spotřebičů</w:t>
            </w:r>
            <w:bookmarkEnd w:id="9"/>
            <w:bookmarkEnd w:id="10"/>
            <w:bookmarkEnd w:id="11"/>
            <w:r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E0408" w:rsidRPr="00BC09D9"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  <w:t>a zařízení</w:t>
            </w:r>
          </w:p>
          <w:p w14:paraId="1D703A77" w14:textId="14F80B87" w:rsidR="005F5448" w:rsidRPr="00BC09D9" w:rsidRDefault="005F5448" w:rsidP="001066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color w:val="000000" w:themeColor="text1"/>
                <w:sz w:val="22"/>
                <w:szCs w:val="22"/>
              </w:rPr>
              <w:t>Oprava elektrického spotřebiče</w:t>
            </w:r>
            <w:r w:rsidR="001E0408" w:rsidRPr="00BC09D9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a zařízení</w:t>
            </w:r>
            <w:r w:rsidRPr="00BC09D9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je činnost, jejímž cílem je obnovení provozuschopnosti a bezpečnosti spotřebiče</w:t>
            </w:r>
            <w:r w:rsidR="001E0408" w:rsidRPr="00BC09D9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a zařízení</w:t>
            </w:r>
            <w:r w:rsidRPr="00BC09D9">
              <w:rPr>
                <w:rFonts w:ascii="Cambria" w:hAnsi="Cambria"/>
                <w:color w:val="000000" w:themeColor="text1"/>
                <w:sz w:val="22"/>
                <w:szCs w:val="22"/>
              </w:rPr>
              <w:t>, při níž, je-li to nutné, dochází k výměně dílů nebo částí</w:t>
            </w:r>
            <w:r w:rsidR="001E0408" w:rsidRPr="00BC09D9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  <w:p w14:paraId="757FA425" w14:textId="77777777" w:rsidR="005F5448" w:rsidRPr="00BC09D9" w:rsidRDefault="005F5448" w:rsidP="001066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3CC91322" w14:textId="77777777" w:rsidR="005F5448" w:rsidRPr="00BC09D9" w:rsidRDefault="005F5448" w:rsidP="0010660C">
            <w:pPr>
              <w:numPr>
                <w:ilvl w:val="0"/>
                <w:numId w:val="14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Údržbu a opravy elektrické instalace a zařízení smějí provádět pouze pracovníci s odpovídající kvalifikací. Tuto činnost zajišťuje příslušný vedoucí pracovník.</w:t>
            </w:r>
          </w:p>
          <w:p w14:paraId="08EFC437" w14:textId="77777777" w:rsidR="005F5448" w:rsidRPr="00BC09D9" w:rsidRDefault="005F5448" w:rsidP="0010660C">
            <w:pPr>
              <w:numPr>
                <w:ilvl w:val="0"/>
                <w:numId w:val="14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Běžnou údržbu zařízení provádí průběžně jeho obsluha.</w:t>
            </w:r>
          </w:p>
          <w:p w14:paraId="714722AE" w14:textId="77777777" w:rsidR="005F5448" w:rsidRPr="00BC09D9" w:rsidRDefault="005F5448" w:rsidP="0010660C">
            <w:pPr>
              <w:numPr>
                <w:ilvl w:val="0"/>
                <w:numId w:val="14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Pravidelnou údržbu zařízení provádí jeho obsluha podle pokynů výrobce uvedených v jeho návodech k obsluze.</w:t>
            </w:r>
          </w:p>
          <w:p w14:paraId="510A6FF6" w14:textId="77777777" w:rsidR="005F5448" w:rsidRPr="00BC09D9" w:rsidRDefault="005F5448" w:rsidP="0010660C">
            <w:pPr>
              <w:numPr>
                <w:ilvl w:val="0"/>
                <w:numId w:val="14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Údržbu a opravy zařízení je možno v zásadě provádět jen je-li zařízení odpojeno od přívodu elektrického proudu.</w:t>
            </w:r>
          </w:p>
          <w:p w14:paraId="187608DC" w14:textId="77777777" w:rsidR="005F5448" w:rsidRPr="00BC09D9" w:rsidRDefault="005F5448" w:rsidP="0010660C">
            <w:pPr>
              <w:numPr>
                <w:ilvl w:val="0"/>
                <w:numId w:val="14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Pokud je nutno provést údržbu nebo opravu zařízení pod napětím elektrického proudu, musí k tomu dát souhlas příslušný vedoucí pracovník.</w:t>
            </w:r>
          </w:p>
          <w:p w14:paraId="61F31C0B" w14:textId="77777777" w:rsidR="0010660C" w:rsidRDefault="005F5448" w:rsidP="0010660C">
            <w:pPr>
              <w:numPr>
                <w:ilvl w:val="0"/>
                <w:numId w:val="14"/>
              </w:numPr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Jestliže se na zařízení provádí práce pod napětím, musí při ní pracovníci používat izolované nářadí </w:t>
            </w:r>
          </w:p>
          <w:p w14:paraId="033EA742" w14:textId="1D36FF76" w:rsidR="005F5448" w:rsidRPr="00BC09D9" w:rsidRDefault="005F5448" w:rsidP="0010660C">
            <w:pPr>
              <w:ind w:left="306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>a nástroje.</w:t>
            </w:r>
          </w:p>
          <w:p w14:paraId="15A33F75" w14:textId="77777777" w:rsidR="005F5448" w:rsidRPr="00BC09D9" w:rsidRDefault="005F5448" w:rsidP="0010660C">
            <w:pPr>
              <w:numPr>
                <w:ilvl w:val="0"/>
                <w:numId w:val="14"/>
              </w:numPr>
              <w:tabs>
                <w:tab w:val="clear" w:pos="360"/>
              </w:tabs>
              <w:ind w:left="306" w:hanging="306"/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i/>
                <w:iCs/>
                <w:color w:val="000000" w:themeColor="text1"/>
                <w:sz w:val="22"/>
                <w:szCs w:val="22"/>
              </w:rPr>
              <w:t xml:space="preserve">Údržbu a opravy mechanických částí zařízení zajišťuje příslušný vedoucí pracovník. </w:t>
            </w:r>
          </w:p>
          <w:p w14:paraId="15929519" w14:textId="77777777" w:rsidR="005F2F49" w:rsidRPr="00BC09D9" w:rsidRDefault="005F2F49" w:rsidP="005F2F49">
            <w:pPr>
              <w:rPr>
                <w:rFonts w:ascii="Cambria" w:hAnsi="Cambria"/>
                <w:b/>
                <w:caps/>
                <w:color w:val="000000" w:themeColor="text1"/>
                <w:sz w:val="22"/>
                <w:szCs w:val="22"/>
              </w:rPr>
            </w:pPr>
          </w:p>
          <w:p w14:paraId="0A381CD4" w14:textId="1D2851B2" w:rsidR="005F2F49" w:rsidRPr="00BC09D9" w:rsidRDefault="001E0408" w:rsidP="005F2F49">
            <w:pPr>
              <w:rPr>
                <w:rFonts w:ascii="Cambria" w:hAnsi="Cambria"/>
                <w:bCs/>
                <w:cap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Cs/>
                <w:caps/>
                <w:color w:val="000000" w:themeColor="text1"/>
                <w:sz w:val="22"/>
                <w:szCs w:val="22"/>
              </w:rPr>
              <w:lastRenderedPageBreak/>
              <w:t>C</w:t>
            </w:r>
            <w:r w:rsidR="005F2F49" w:rsidRPr="00BC09D9">
              <w:rPr>
                <w:rFonts w:ascii="Cambria" w:hAnsi="Cambria"/>
                <w:bCs/>
                <w:caps/>
                <w:color w:val="000000" w:themeColor="text1"/>
                <w:sz w:val="22"/>
                <w:szCs w:val="22"/>
              </w:rPr>
              <w:t>. Závěrečná část</w:t>
            </w:r>
          </w:p>
          <w:p w14:paraId="1A35496B" w14:textId="0ADF03ED" w:rsidR="00D17360" w:rsidRPr="00BC09D9" w:rsidRDefault="00D17360" w:rsidP="0010660C">
            <w:pPr>
              <w:tabs>
                <w:tab w:val="num" w:pos="1494"/>
              </w:tabs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</w:t>
            </w:r>
            <w:r w:rsidR="005F2F49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řezkoušení: na závěr školení musí být provedeno ověření znalostí z výše uvedených bezpečnostních předpisů a pokynů s výsledkem „prospěl“ </w:t>
            </w:r>
          </w:p>
          <w:p w14:paraId="0F06D4B9" w14:textId="28A65252" w:rsidR="00760EE1" w:rsidRPr="00BC09D9" w:rsidRDefault="005F2F49" w:rsidP="0010660C">
            <w:pPr>
              <w:tabs>
                <w:tab w:val="num" w:pos="1494"/>
              </w:tabs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metoda ověření znalostí: ústní pohovor,</w:t>
            </w:r>
          </w:p>
          <w:p w14:paraId="5E89FBF8" w14:textId="03027636" w:rsidR="000D45D9" w:rsidRPr="00BC09D9" w:rsidRDefault="000D45D9" w:rsidP="0010660C">
            <w:pPr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 xml:space="preserve">Školení provádí pověřený vedoucí zaměstnanec. Originál tiskopisy si ponechají u sebe vedoucí pracovníci a kopie zašlou </w:t>
            </w:r>
            <w:r w:rsidR="00F27530" w:rsidRPr="00BC09D9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>požárnímu a bezpečnostnímu technikovi</w:t>
            </w:r>
            <w:r w:rsidR="00760EE1" w:rsidRPr="00BC09D9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134774CE" w14:textId="77777777" w:rsidR="00246624" w:rsidRPr="00BC09D9" w:rsidRDefault="00246624" w:rsidP="00C45C7B">
            <w:pP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</w:p>
          <w:p w14:paraId="4FB9100A" w14:textId="4A2E4FCA" w:rsidR="002545E9" w:rsidRPr="00BC09D9" w:rsidRDefault="002545E9" w:rsidP="00C45C7B">
            <w:pPr>
              <w:rPr>
                <w:rFonts w:ascii="Cambria" w:hAnsi="Cambria"/>
                <w:bCs/>
                <w:color w:val="000000" w:themeColor="text1"/>
                <w:sz w:val="22"/>
                <w:szCs w:val="22"/>
                <w:u w:val="single"/>
              </w:rPr>
            </w:pPr>
            <w:r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  <w:u w:val="single"/>
              </w:rPr>
              <w:t>PROHLÁŠENÍ</w:t>
            </w:r>
            <w:r w:rsidR="006F18F2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3A750E19" w14:textId="77777777" w:rsidR="002545E9" w:rsidRPr="00BC09D9" w:rsidRDefault="002545E9" w:rsidP="00C45C7B">
            <w:pPr>
              <w:rPr>
                <w:rFonts w:ascii="Cambria" w:hAnsi="Cambria"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49832B49" w14:textId="026019E5" w:rsidR="006F18F2" w:rsidRPr="00BC09D9" w:rsidRDefault="002545E9" w:rsidP="0010660C">
            <w:pP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Školené osoby – zaměstnanci, stvrzují svým podpisem na tiskopise „Záznam, že byli seznámeni bezpečnostními předpisy, v rozsahu zpracované </w:t>
            </w:r>
            <w:r w:rsidR="006F18F2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„</w:t>
            </w:r>
            <w:r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OSNOVY</w:t>
            </w:r>
            <w:r w:rsidR="006F18F2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“</w:t>
            </w:r>
            <w:r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školení,</w:t>
            </w:r>
            <w:r w:rsidR="006F18F2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dle požadavku § 102 </w:t>
            </w:r>
            <w:r w:rsidR="0010660C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zákona </w:t>
            </w:r>
            <w:r w:rsidR="006F18F2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č.</w:t>
            </w:r>
            <w:r w:rsidR="0010660C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 </w:t>
            </w:r>
            <w:r w:rsidR="006F18F2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262/2006 Sb.</w:t>
            </w:r>
            <w:r w:rsidR="00A84375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9820D96" w14:textId="77777777" w:rsidR="006F18F2" w:rsidRPr="00BC09D9" w:rsidRDefault="006F18F2" w:rsidP="0010660C">
            <w:pP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Pohovoru se zúčastnili a jsou si vědomy důsledků vyplývající z nedodržování řečených ustanovení.</w:t>
            </w:r>
          </w:p>
          <w:p w14:paraId="03B2EAC6" w14:textId="0FB0E89C" w:rsidR="00D17360" w:rsidRPr="00BC09D9" w:rsidRDefault="002545E9" w:rsidP="0010660C">
            <w:pP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Znalosti byly ověřeny</w:t>
            </w:r>
            <w:r w:rsidR="00760EE1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A1061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diskusí</w:t>
            </w:r>
            <w:r w:rsidR="00760EE1" w:rsidRPr="00BC09D9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.</w:t>
            </w:r>
          </w:p>
          <w:p w14:paraId="7C1916CD" w14:textId="4590A1DC" w:rsidR="00D17360" w:rsidRPr="00BC09D9" w:rsidRDefault="00D17360" w:rsidP="000A1061">
            <w:pPr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</w:p>
          <w:p w14:paraId="589E482B" w14:textId="2D2E6AD8" w:rsidR="00D17360" w:rsidRPr="00BC09D9" w:rsidRDefault="00D17360" w:rsidP="000A1061">
            <w:pPr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</w:p>
          <w:p w14:paraId="7B161D53" w14:textId="46F18480" w:rsidR="002545E9" w:rsidRPr="00BC09D9" w:rsidRDefault="002545E9" w:rsidP="00C45C7B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</w:tbl>
    <w:p w14:paraId="52F4DE4B" w14:textId="77777777" w:rsidR="000D45D9" w:rsidRPr="00BC09D9" w:rsidRDefault="000D45D9" w:rsidP="000D45D9">
      <w:pPr>
        <w:rPr>
          <w:rFonts w:ascii="Cambria" w:hAnsi="Cambria"/>
          <w:color w:val="000000" w:themeColor="text1"/>
          <w:sz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674"/>
        <w:gridCol w:w="2491"/>
        <w:gridCol w:w="2299"/>
        <w:gridCol w:w="1332"/>
        <w:gridCol w:w="3264"/>
      </w:tblGrid>
      <w:tr w:rsidR="00BC09D9" w:rsidRPr="00BC09D9" w14:paraId="34D65019" w14:textId="77777777" w:rsidTr="00C45C7B">
        <w:trPr>
          <w:trHeight w:val="540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0BFB6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BC09D9">
              <w:rPr>
                <w:rFonts w:ascii="Cambria" w:hAnsi="Cambria"/>
                <w:b/>
                <w:color w:val="000000" w:themeColor="text1"/>
              </w:rPr>
              <w:t>Poř</w:t>
            </w:r>
            <w:proofErr w:type="spellEnd"/>
            <w:r w:rsidRPr="00BC09D9">
              <w:rPr>
                <w:rFonts w:ascii="Cambria" w:hAnsi="Cambria"/>
                <w:b/>
                <w:color w:val="000000" w:themeColor="text1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C76224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C09D9">
              <w:rPr>
                <w:rFonts w:ascii="Cambria" w:hAnsi="Cambria"/>
                <w:b/>
                <w:color w:val="000000" w:themeColor="text1"/>
              </w:rPr>
              <w:t>Jméno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0CBB53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C09D9">
              <w:rPr>
                <w:rFonts w:ascii="Cambria" w:hAnsi="Cambria"/>
                <w:b/>
                <w:color w:val="000000" w:themeColor="text1"/>
              </w:rPr>
              <w:t>Pracovní zařazení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7B1421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C09D9">
              <w:rPr>
                <w:rFonts w:ascii="Cambria" w:hAnsi="Cambria"/>
                <w:b/>
                <w:color w:val="000000" w:themeColor="text1"/>
              </w:rPr>
              <w:t>Termín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BFF993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C09D9">
              <w:rPr>
                <w:rFonts w:ascii="Cambria" w:hAnsi="Cambria"/>
                <w:b/>
                <w:color w:val="000000" w:themeColor="text1"/>
              </w:rPr>
              <w:t>Podpis</w:t>
            </w:r>
          </w:p>
        </w:tc>
      </w:tr>
      <w:tr w:rsidR="00BC09D9" w:rsidRPr="00BC09D9" w14:paraId="446447A3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1CCBA4CD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B7E1E85" w14:textId="77777777" w:rsidR="000D45D9" w:rsidRPr="00BC09D9" w:rsidRDefault="000D45D9" w:rsidP="00C45C7B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065AA2F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73EAD0F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A81E613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1465A8F5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561CFECC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2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167B5FF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72BDC1F6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4C701C2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19B7860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765623E9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1B0F8DAE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EBB1B69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2B1764C3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B81499B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9F1A50F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60C0DE4B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61AC9E53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4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642B995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38D66464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3D63350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B7B3585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158814F5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621CDF2D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5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8AAABD3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168E7567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23AA949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F7D508D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451C3132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2098A56A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6.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B0EA602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1C034DAE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5C7D378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087278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6E63CCBC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65982F91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7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A65B6CE" w14:textId="77777777" w:rsidR="000D45D9" w:rsidRPr="00BC09D9" w:rsidRDefault="000D45D9" w:rsidP="00C45C7B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B22AA3E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BE9E937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7A48A8B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4AE3E7F8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05B24B20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8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3F8C3CC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197C334B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CC870FA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0A31185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52CA5DF7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2446E7F7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9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F3DC486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0FA921B3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67E7B69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D514B81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32385E64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3883BF39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10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14BB62A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0983589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A4A9F2A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BC8D24C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0BBC3DB5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3789DF52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11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F492115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738709BA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E8D2261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76C95D1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3E1EE857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4F9806DE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12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64C62BE" w14:textId="77777777" w:rsidR="000D45D9" w:rsidRPr="00BC09D9" w:rsidRDefault="000D45D9" w:rsidP="00C45C7B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0B74E2AD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E28BD8C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BFC6E44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1C99FDD3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42C42FF1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13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B6FFE53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127CA4D3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2CBF111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4EBFEC7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26931276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5AAB3FEC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14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6C02A61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526CFC9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CFE384B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FC29320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31EB4C6D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7337F88E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15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547488F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AB78238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D0B8A3D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EC33594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78745742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2ADFCD63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16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6D715FF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6473B8F7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68BDA0F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E3954BA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5A3A0407" w14:textId="77777777" w:rsidTr="00C45C7B">
        <w:trPr>
          <w:trHeight w:val="432"/>
        </w:trPr>
        <w:tc>
          <w:tcPr>
            <w:tcW w:w="674" w:type="dxa"/>
            <w:shd w:val="clear" w:color="auto" w:fill="auto"/>
            <w:vAlign w:val="center"/>
          </w:tcPr>
          <w:p w14:paraId="22446A33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17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5AAFDAB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7BD26C79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298589D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98C6636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695F747F" w14:textId="77777777" w:rsidTr="00C45C7B">
        <w:trPr>
          <w:trHeight w:val="449"/>
        </w:trPr>
        <w:tc>
          <w:tcPr>
            <w:tcW w:w="674" w:type="dxa"/>
            <w:shd w:val="clear" w:color="auto" w:fill="auto"/>
            <w:vAlign w:val="center"/>
          </w:tcPr>
          <w:p w14:paraId="7EB95549" w14:textId="77777777" w:rsidR="000D45D9" w:rsidRPr="00BC09D9" w:rsidRDefault="000D45D9" w:rsidP="00C45C7B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 xml:space="preserve">  18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709BC12" w14:textId="77777777" w:rsidR="000D45D9" w:rsidRPr="00BC09D9" w:rsidRDefault="000D45D9" w:rsidP="00C45C7B">
            <w:pPr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3B80BD68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4EF0177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0182565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BC09D9" w:rsidRPr="00BC09D9" w14:paraId="6B9B72C8" w14:textId="77777777" w:rsidTr="00C45C7B">
        <w:trPr>
          <w:trHeight w:val="4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200E" w14:textId="77777777" w:rsidR="000D45D9" w:rsidRPr="00BC09D9" w:rsidRDefault="000D45D9" w:rsidP="00C45C7B">
            <w:pPr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BC09D9">
              <w:rPr>
                <w:rFonts w:ascii="Cambria" w:hAnsi="Cambria"/>
                <w:color w:val="000000" w:themeColor="text1"/>
                <w:sz w:val="20"/>
              </w:rPr>
              <w:t>19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6C7C" w14:textId="77777777" w:rsidR="000D45D9" w:rsidRPr="00BC09D9" w:rsidRDefault="000D45D9" w:rsidP="00C45C7B">
            <w:pPr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21D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B01F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6A15" w14:textId="77777777" w:rsidR="000D45D9" w:rsidRPr="00BC09D9" w:rsidRDefault="000D45D9" w:rsidP="00C45C7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</w:tbl>
    <w:p w14:paraId="5B7704F4" w14:textId="77777777" w:rsidR="009A6068" w:rsidRPr="00BC09D9" w:rsidRDefault="009A6068" w:rsidP="00D17360">
      <w:pPr>
        <w:rPr>
          <w:rFonts w:ascii="Cambria" w:hAnsi="Cambria"/>
          <w:color w:val="000000" w:themeColor="text1"/>
        </w:rPr>
      </w:pPr>
    </w:p>
    <w:sectPr w:rsidR="009A6068" w:rsidRPr="00BC09D9" w:rsidSect="000B76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7FCA" w14:textId="77777777" w:rsidR="00A11454" w:rsidRDefault="00A11454" w:rsidP="009A6068">
      <w:r>
        <w:separator/>
      </w:r>
    </w:p>
  </w:endnote>
  <w:endnote w:type="continuationSeparator" w:id="0">
    <w:p w14:paraId="7D7B1122" w14:textId="77777777" w:rsidR="00A11454" w:rsidRDefault="00A11454" w:rsidP="009A6068">
      <w:r>
        <w:continuationSeparator/>
      </w:r>
    </w:p>
  </w:endnote>
  <w:endnote w:type="continuationNotice" w:id="1">
    <w:p w14:paraId="2E196570" w14:textId="77777777" w:rsidR="00A11454" w:rsidRDefault="00A11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580595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167A8375" w14:textId="4A97F92C" w:rsidR="006D2D76" w:rsidRPr="000B7636" w:rsidRDefault="006D2D76">
        <w:pPr>
          <w:pStyle w:val="Zpat"/>
          <w:jc w:val="right"/>
          <w:rPr>
            <w:rFonts w:ascii="Cambria" w:hAnsi="Cambria"/>
            <w:sz w:val="20"/>
            <w:szCs w:val="20"/>
          </w:rPr>
        </w:pPr>
        <w:r w:rsidRPr="000B7636">
          <w:rPr>
            <w:rFonts w:ascii="Cambria" w:hAnsi="Cambria"/>
            <w:sz w:val="20"/>
            <w:szCs w:val="20"/>
          </w:rPr>
          <w:fldChar w:fldCharType="begin"/>
        </w:r>
        <w:r w:rsidRPr="000B7636">
          <w:rPr>
            <w:rFonts w:ascii="Cambria" w:hAnsi="Cambria"/>
            <w:sz w:val="20"/>
            <w:szCs w:val="20"/>
          </w:rPr>
          <w:instrText>PAGE   \* MERGEFORMAT</w:instrText>
        </w:r>
        <w:r w:rsidRPr="000B7636">
          <w:rPr>
            <w:rFonts w:ascii="Cambria" w:hAnsi="Cambria"/>
            <w:sz w:val="20"/>
            <w:szCs w:val="20"/>
          </w:rPr>
          <w:fldChar w:fldCharType="separate"/>
        </w:r>
        <w:r w:rsidRPr="000B7636">
          <w:rPr>
            <w:rFonts w:ascii="Cambria" w:hAnsi="Cambria"/>
            <w:sz w:val="20"/>
            <w:szCs w:val="20"/>
          </w:rPr>
          <w:t>2</w:t>
        </w:r>
        <w:r w:rsidRPr="000B7636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5A037EA2" w14:textId="77777777" w:rsidR="006D2D76" w:rsidRDefault="006D2D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2B28" w14:textId="77777777" w:rsidR="00A11454" w:rsidRDefault="00A11454" w:rsidP="009A6068">
      <w:r>
        <w:separator/>
      </w:r>
    </w:p>
  </w:footnote>
  <w:footnote w:type="continuationSeparator" w:id="0">
    <w:p w14:paraId="5D955693" w14:textId="77777777" w:rsidR="00A11454" w:rsidRDefault="00A11454" w:rsidP="009A6068">
      <w:r>
        <w:continuationSeparator/>
      </w:r>
    </w:p>
  </w:footnote>
  <w:footnote w:type="continuationNotice" w:id="1">
    <w:p w14:paraId="0CE2D14A" w14:textId="77777777" w:rsidR="00A11454" w:rsidRDefault="00A11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A251" w14:textId="62035CDA" w:rsidR="009A6068" w:rsidRDefault="00D17360" w:rsidP="00185369">
    <w:r>
      <w:rPr>
        <w:rFonts w:ascii="Cambria" w:hAnsi="Cambr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F6D"/>
    <w:multiLevelType w:val="hybridMultilevel"/>
    <w:tmpl w:val="060C4566"/>
    <w:lvl w:ilvl="0" w:tplc="52D052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4E09"/>
    <w:multiLevelType w:val="hybridMultilevel"/>
    <w:tmpl w:val="BB6801B8"/>
    <w:lvl w:ilvl="0" w:tplc="DBE21D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A006EB"/>
    <w:multiLevelType w:val="multilevel"/>
    <w:tmpl w:val="42AE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B6F6E"/>
    <w:multiLevelType w:val="hybridMultilevel"/>
    <w:tmpl w:val="5F049690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30D84"/>
    <w:multiLevelType w:val="hybridMultilevel"/>
    <w:tmpl w:val="6B029C1C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071815"/>
    <w:multiLevelType w:val="hybridMultilevel"/>
    <w:tmpl w:val="E3B06494"/>
    <w:lvl w:ilvl="0" w:tplc="6504EB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61BDB"/>
    <w:multiLevelType w:val="multilevel"/>
    <w:tmpl w:val="6BB0CA7E"/>
    <w:lvl w:ilvl="0">
      <w:start w:val="1"/>
      <w:numFmt w:val="bullet"/>
      <w:pStyle w:val="StylodrkyKurzv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normodrk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540C"/>
    <w:multiLevelType w:val="hybridMultilevel"/>
    <w:tmpl w:val="9F202A8E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C8028A"/>
    <w:multiLevelType w:val="hybridMultilevel"/>
    <w:tmpl w:val="AACCD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E2EFF"/>
    <w:multiLevelType w:val="hybridMultilevel"/>
    <w:tmpl w:val="71A2D002"/>
    <w:lvl w:ilvl="0" w:tplc="DCF05E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7E0FD0"/>
    <w:multiLevelType w:val="hybridMultilevel"/>
    <w:tmpl w:val="BA20D9F4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4979F1"/>
    <w:multiLevelType w:val="hybridMultilevel"/>
    <w:tmpl w:val="BF70E498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B62243"/>
    <w:multiLevelType w:val="hybridMultilevel"/>
    <w:tmpl w:val="88B63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D6005"/>
    <w:multiLevelType w:val="hybridMultilevel"/>
    <w:tmpl w:val="CC82344E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87979224">
    <w:abstractNumId w:val="6"/>
  </w:num>
  <w:num w:numId="2" w16cid:durableId="485783985">
    <w:abstractNumId w:val="2"/>
  </w:num>
  <w:num w:numId="3" w16cid:durableId="779950755">
    <w:abstractNumId w:val="12"/>
  </w:num>
  <w:num w:numId="4" w16cid:durableId="1121800552">
    <w:abstractNumId w:val="1"/>
  </w:num>
  <w:num w:numId="5" w16cid:durableId="792401956">
    <w:abstractNumId w:val="0"/>
  </w:num>
  <w:num w:numId="6" w16cid:durableId="2108651002">
    <w:abstractNumId w:val="5"/>
  </w:num>
  <w:num w:numId="7" w16cid:durableId="1110471797">
    <w:abstractNumId w:val="8"/>
  </w:num>
  <w:num w:numId="8" w16cid:durableId="1253973159">
    <w:abstractNumId w:val="9"/>
  </w:num>
  <w:num w:numId="9" w16cid:durableId="346711792">
    <w:abstractNumId w:val="11"/>
  </w:num>
  <w:num w:numId="10" w16cid:durableId="967931072">
    <w:abstractNumId w:val="10"/>
  </w:num>
  <w:num w:numId="11" w16cid:durableId="424960812">
    <w:abstractNumId w:val="13"/>
  </w:num>
  <w:num w:numId="12" w16cid:durableId="276255312">
    <w:abstractNumId w:val="4"/>
  </w:num>
  <w:num w:numId="13" w16cid:durableId="467942823">
    <w:abstractNumId w:val="3"/>
  </w:num>
  <w:num w:numId="14" w16cid:durableId="858351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8"/>
    <w:rsid w:val="000637AA"/>
    <w:rsid w:val="00083E7D"/>
    <w:rsid w:val="000A1061"/>
    <w:rsid w:val="000B7636"/>
    <w:rsid w:val="000D45D9"/>
    <w:rsid w:val="0010660C"/>
    <w:rsid w:val="00185369"/>
    <w:rsid w:val="001A31F2"/>
    <w:rsid w:val="001E0408"/>
    <w:rsid w:val="002205D9"/>
    <w:rsid w:val="00246624"/>
    <w:rsid w:val="002545E9"/>
    <w:rsid w:val="002A01A3"/>
    <w:rsid w:val="002A5BE6"/>
    <w:rsid w:val="002B5FFF"/>
    <w:rsid w:val="0039024A"/>
    <w:rsid w:val="003A51A8"/>
    <w:rsid w:val="003B72EF"/>
    <w:rsid w:val="003E1851"/>
    <w:rsid w:val="003F2493"/>
    <w:rsid w:val="003F280B"/>
    <w:rsid w:val="00405549"/>
    <w:rsid w:val="004323A6"/>
    <w:rsid w:val="00442433"/>
    <w:rsid w:val="004746AF"/>
    <w:rsid w:val="004C21B5"/>
    <w:rsid w:val="004C401B"/>
    <w:rsid w:val="005F2F49"/>
    <w:rsid w:val="005F5448"/>
    <w:rsid w:val="006110DE"/>
    <w:rsid w:val="00613FED"/>
    <w:rsid w:val="00645358"/>
    <w:rsid w:val="006C3B2C"/>
    <w:rsid w:val="006D2D76"/>
    <w:rsid w:val="006D7FBB"/>
    <w:rsid w:val="006E7513"/>
    <w:rsid w:val="006F18F2"/>
    <w:rsid w:val="00703EDD"/>
    <w:rsid w:val="007064E7"/>
    <w:rsid w:val="007130EA"/>
    <w:rsid w:val="007155C7"/>
    <w:rsid w:val="007420FA"/>
    <w:rsid w:val="00746B30"/>
    <w:rsid w:val="00760EE1"/>
    <w:rsid w:val="00851A5D"/>
    <w:rsid w:val="00861F27"/>
    <w:rsid w:val="008744C6"/>
    <w:rsid w:val="008C5633"/>
    <w:rsid w:val="008D08D1"/>
    <w:rsid w:val="008D2E69"/>
    <w:rsid w:val="008F4FC6"/>
    <w:rsid w:val="009936F5"/>
    <w:rsid w:val="00997CEB"/>
    <w:rsid w:val="009A6068"/>
    <w:rsid w:val="009C6ADB"/>
    <w:rsid w:val="009F0ECA"/>
    <w:rsid w:val="00A05B15"/>
    <w:rsid w:val="00A11454"/>
    <w:rsid w:val="00A11BBA"/>
    <w:rsid w:val="00A601C3"/>
    <w:rsid w:val="00A84375"/>
    <w:rsid w:val="00AA70F7"/>
    <w:rsid w:val="00AD2A56"/>
    <w:rsid w:val="00B44A08"/>
    <w:rsid w:val="00BC09D9"/>
    <w:rsid w:val="00C451B0"/>
    <w:rsid w:val="00CD52C8"/>
    <w:rsid w:val="00D0510C"/>
    <w:rsid w:val="00D17360"/>
    <w:rsid w:val="00DA18A1"/>
    <w:rsid w:val="00DB2D61"/>
    <w:rsid w:val="00DD4C43"/>
    <w:rsid w:val="00E320FD"/>
    <w:rsid w:val="00E47DD8"/>
    <w:rsid w:val="00E5337F"/>
    <w:rsid w:val="00EA006D"/>
    <w:rsid w:val="00EB156B"/>
    <w:rsid w:val="00F24CE3"/>
    <w:rsid w:val="00F27530"/>
    <w:rsid w:val="00F82434"/>
    <w:rsid w:val="00F87EE9"/>
    <w:rsid w:val="00F96183"/>
    <w:rsid w:val="00FA4246"/>
    <w:rsid w:val="00FB124F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E1D6C"/>
  <w15:chartTrackingRefBased/>
  <w15:docId w15:val="{2BD38E3C-AB41-4E61-9C1D-E64E3E22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2D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10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2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nhideWhenUsed/>
    <w:rsid w:val="009A60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styleId="Zpat">
    <w:name w:val="footer"/>
    <w:link w:val="ZpatChar"/>
    <w:uiPriority w:val="99"/>
    <w:unhideWhenUsed/>
    <w:rsid w:val="009A60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customStyle="1" w:styleId="StylodrkyKurzva">
    <w:name w:val="Styl odrážky + Kurzíva"/>
    <w:basedOn w:val="Normln"/>
    <w:rsid w:val="009A6068"/>
    <w:pPr>
      <w:numPr>
        <w:numId w:val="1"/>
      </w:numPr>
    </w:pPr>
  </w:style>
  <w:style w:type="paragraph" w:customStyle="1" w:styleId="normodrky">
    <w:name w:val="norm.odrážky"/>
    <w:basedOn w:val="Normln"/>
    <w:rsid w:val="009A6068"/>
    <w:pPr>
      <w:numPr>
        <w:ilvl w:val="1"/>
        <w:numId w:val="1"/>
      </w:numPr>
    </w:pPr>
  </w:style>
  <w:style w:type="table" w:styleId="Mkatabulky">
    <w:name w:val="Table Grid"/>
    <w:basedOn w:val="Normlntabulka"/>
    <w:uiPriority w:val="39"/>
    <w:rsid w:val="009A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A6068"/>
    <w:pPr>
      <w:jc w:val="center"/>
    </w:pPr>
    <w:rPr>
      <w:rFonts w:ascii="Arial" w:hAnsi="Arial"/>
      <w:b/>
      <w:bCs/>
      <w:sz w:val="32"/>
      <w:szCs w:val="20"/>
      <w:u w:val="double"/>
    </w:rPr>
  </w:style>
  <w:style w:type="character" w:customStyle="1" w:styleId="NzevChar">
    <w:name w:val="Název Char"/>
    <w:basedOn w:val="Standardnpsmoodstavce"/>
    <w:link w:val="Nzev"/>
    <w:rsid w:val="009A6068"/>
    <w:rPr>
      <w:rFonts w:ascii="Arial" w:eastAsia="Times New Roman" w:hAnsi="Arial" w:cs="Times New Roman"/>
      <w:b/>
      <w:bCs/>
      <w:sz w:val="32"/>
      <w:szCs w:val="20"/>
      <w:u w:val="double"/>
      <w:lang w:eastAsia="cs-CZ"/>
    </w:rPr>
  </w:style>
  <w:style w:type="character" w:styleId="Hypertextovodkaz">
    <w:name w:val="Hyperlink"/>
    <w:rsid w:val="009A6068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B2D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2D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2433"/>
    <w:rPr>
      <w:b/>
      <w:bCs/>
    </w:rPr>
  </w:style>
  <w:style w:type="paragraph" w:styleId="Odstavecseseznamem">
    <w:name w:val="List Paragraph"/>
    <w:basedOn w:val="Normln"/>
    <w:uiPriority w:val="34"/>
    <w:qFormat/>
    <w:rsid w:val="008D2E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1"/>
    <w:uiPriority w:val="99"/>
    <w:rsid w:val="006110DE"/>
    <w:pPr>
      <w:suppressAutoHyphens/>
      <w:autoSpaceDN w:val="0"/>
      <w:jc w:val="both"/>
      <w:textAlignment w:val="baseline"/>
    </w:pPr>
    <w:rPr>
      <w:rFonts w:ascii="Calibri" w:hAnsi="Calibri" w:cs="Calibri"/>
      <w:sz w:val="22"/>
      <w:szCs w:val="22"/>
    </w:rPr>
  </w:style>
  <w:style w:type="character" w:customStyle="1" w:styleId="Zkladntext2Char">
    <w:name w:val="Základní text 2 Char"/>
    <w:basedOn w:val="Standardnpsmoodstavce"/>
    <w:uiPriority w:val="99"/>
    <w:semiHidden/>
    <w:rsid w:val="006110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link w:val="Zkladntext2"/>
    <w:uiPriority w:val="99"/>
    <w:locked/>
    <w:rsid w:val="006110DE"/>
    <w:rPr>
      <w:rFonts w:ascii="Calibri" w:eastAsia="Times New Roman" w:hAnsi="Calibri" w:cs="Calibri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110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10D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1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">
    <w:name w:val="bodytext"/>
    <w:basedOn w:val="Normln"/>
    <w:uiPriority w:val="99"/>
    <w:rsid w:val="006110DE"/>
    <w:pPr>
      <w:suppressAutoHyphens/>
      <w:autoSpaceDN w:val="0"/>
      <w:spacing w:before="100" w:after="100"/>
      <w:textAlignment w:val="baseline"/>
    </w:pPr>
    <w:rPr>
      <w:rFonts w:ascii="Calibr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D1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1360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Pawlasová</dc:creator>
  <cp:keywords/>
  <dc:description/>
  <cp:lastModifiedBy>Terezie Pávková</cp:lastModifiedBy>
  <cp:revision>6</cp:revision>
  <cp:lastPrinted>2023-12-07T11:28:00Z</cp:lastPrinted>
  <dcterms:created xsi:type="dcterms:W3CDTF">2023-11-27T12:24:00Z</dcterms:created>
  <dcterms:modified xsi:type="dcterms:W3CDTF">2023-12-07T11:28:00Z</dcterms:modified>
</cp:coreProperties>
</file>